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555" w:rsidRDefault="003E6555" w:rsidP="003E6555">
      <w:pPr>
        <w:pStyle w:val="NormalWeb"/>
        <w:shd w:val="clear" w:color="auto" w:fill="FFFFFF"/>
        <w:spacing w:before="0" w:beforeAutospacing="0" w:after="0" w:afterAutospacing="0"/>
        <w:textAlignment w:val="top"/>
        <w:rPr>
          <w:rFonts w:ascii="inherit" w:hAnsi="inherit"/>
          <w:color w:val="333333"/>
          <w:sz w:val="17"/>
          <w:szCs w:val="17"/>
        </w:rPr>
      </w:pPr>
      <w:bookmarkStart w:id="0" w:name="_GoBack"/>
      <w:bookmarkEnd w:id="0"/>
      <w:r>
        <w:rPr>
          <w:rStyle w:val="Strong"/>
          <w:rFonts w:ascii="inherit" w:hAnsi="inherit"/>
          <w:color w:val="333333"/>
          <w:sz w:val="17"/>
          <w:szCs w:val="17"/>
          <w:u w:val="single"/>
          <w:bdr w:val="none" w:sz="0" w:space="0" w:color="auto" w:frame="1"/>
        </w:rPr>
        <w:t>BP 5700-Athletics</w:t>
      </w:r>
    </w:p>
    <w:p w:rsidR="003E6555" w:rsidRDefault="003E6555" w:rsidP="003E6555">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w:t>
      </w:r>
    </w:p>
    <w:p w:rsidR="003E6555" w:rsidRDefault="003E6555" w:rsidP="003E6555">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The District shall maintain an organized program for men and women in intercollegiate athletics. The program shall not discriminate on the basis of gender in the availability of athletic opportunities.</w:t>
      </w:r>
    </w:p>
    <w:p w:rsidR="003E6555" w:rsidRDefault="003E6555" w:rsidP="003E6555">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w:t>
      </w:r>
    </w:p>
    <w:p w:rsidR="003E6555" w:rsidRDefault="003E6555" w:rsidP="003E6555">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The Chancellor shall assure that the athletics program complies with federal law, state law, the California Community Colleges Commission on Athletics Constitution and Sports Guides, and appropriate Conference Constitution regarding student athlete participation.</w:t>
      </w:r>
    </w:p>
    <w:p w:rsidR="003E6555" w:rsidRDefault="003E6555" w:rsidP="003E6555">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w:t>
      </w:r>
    </w:p>
    <w:p w:rsidR="003E6555" w:rsidRDefault="003E6555" w:rsidP="003E6555">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w:t>
      </w:r>
    </w:p>
    <w:p w:rsidR="003E6555" w:rsidRDefault="003E6555" w:rsidP="003E6555">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w:t>
      </w:r>
    </w:p>
    <w:p w:rsidR="003E6555" w:rsidRDefault="003E6555" w:rsidP="003E6555">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See Administrative Regulation 5700</w:t>
      </w:r>
      <w:r>
        <w:rPr>
          <w:rFonts w:ascii="Verdana" w:hAnsi="Verdana"/>
          <w:color w:val="333333"/>
          <w:sz w:val="17"/>
          <w:szCs w:val="17"/>
        </w:rPr>
        <w:br/>
      </w:r>
      <w:r>
        <w:rPr>
          <w:rFonts w:ascii="inherit" w:hAnsi="inherit"/>
          <w:color w:val="333333"/>
          <w:sz w:val="17"/>
          <w:szCs w:val="17"/>
        </w:rPr>
        <w:t>References: Education Code Section 78223, 66271.6, 66271.8, 67360 et seq.</w:t>
      </w:r>
    </w:p>
    <w:p w:rsidR="003E6555" w:rsidRDefault="003E6555" w:rsidP="003E6555">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Adopted by the Governing Board:  December 7, 1982; December 7, 2004</w:t>
      </w:r>
    </w:p>
    <w:p w:rsidR="003E6555" w:rsidRDefault="003E6555" w:rsidP="003E6555">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Revised:  November 2, 1999; July 1, 2008</w:t>
      </w:r>
    </w:p>
    <w:p w:rsidR="003E6555" w:rsidRDefault="003E6555" w:rsidP="003E6555">
      <w:pPr>
        <w:pStyle w:val="NormalWeb"/>
        <w:shd w:val="clear" w:color="auto" w:fill="FFFFFF"/>
        <w:spacing w:before="0" w:beforeAutospacing="0" w:after="0" w:afterAutospacing="0"/>
        <w:textAlignment w:val="top"/>
        <w:rPr>
          <w:rFonts w:ascii="inherit" w:hAnsi="inherit"/>
          <w:color w:val="333333"/>
          <w:sz w:val="17"/>
          <w:szCs w:val="17"/>
        </w:rPr>
      </w:pPr>
      <w:r>
        <w:rPr>
          <w:rFonts w:ascii="inherit" w:hAnsi="inherit"/>
          <w:color w:val="333333"/>
          <w:sz w:val="17"/>
          <w:szCs w:val="17"/>
        </w:rPr>
        <w:t> </w:t>
      </w:r>
    </w:p>
    <w:p w:rsidR="00C604E2" w:rsidRDefault="00C604E2"/>
    <w:sectPr w:rsidR="00C604E2" w:rsidSect="002E15D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D1"/>
    <w:rsid w:val="001A313E"/>
    <w:rsid w:val="00206B9F"/>
    <w:rsid w:val="002E15D1"/>
    <w:rsid w:val="003E6555"/>
    <w:rsid w:val="00C604E2"/>
    <w:rsid w:val="00DE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5C62F-7AF6-45EC-9FCD-F26DD42A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5D1"/>
    <w:rPr>
      <w:rFonts w:ascii="Segoe UI" w:hAnsi="Segoe UI" w:cs="Segoe UI"/>
      <w:sz w:val="18"/>
      <w:szCs w:val="18"/>
    </w:rPr>
  </w:style>
  <w:style w:type="paragraph" w:styleId="NormalWeb">
    <w:name w:val="Normal (Web)"/>
    <w:basedOn w:val="Normal"/>
    <w:uiPriority w:val="99"/>
    <w:semiHidden/>
    <w:unhideWhenUsed/>
    <w:rsid w:val="003E65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6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721664">
      <w:bodyDiv w:val="1"/>
      <w:marLeft w:val="0"/>
      <w:marRight w:val="0"/>
      <w:marTop w:val="0"/>
      <w:marBottom w:val="0"/>
      <w:divBdr>
        <w:top w:val="none" w:sz="0" w:space="0" w:color="auto"/>
        <w:left w:val="none" w:sz="0" w:space="0" w:color="auto"/>
        <w:bottom w:val="none" w:sz="0" w:space="0" w:color="auto"/>
        <w:right w:val="none" w:sz="0" w:space="0" w:color="auto"/>
      </w:divBdr>
      <w:divsChild>
        <w:div w:id="70013057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Eileen Apperson</cp:lastModifiedBy>
  <cp:revision>2</cp:revision>
  <cp:lastPrinted>2017-10-14T20:46:00Z</cp:lastPrinted>
  <dcterms:created xsi:type="dcterms:W3CDTF">2017-10-14T21:00:00Z</dcterms:created>
  <dcterms:modified xsi:type="dcterms:W3CDTF">2017-10-14T21:00:00Z</dcterms:modified>
</cp:coreProperties>
</file>