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DA1" w:rsidRPr="00FE09FA" w:rsidRDefault="00404DA1" w:rsidP="00404DA1">
      <w:pPr>
        <w:pStyle w:val="Default"/>
        <w:rPr>
          <w:rFonts w:asciiTheme="minorHAnsi" w:hAnsiTheme="minorHAnsi"/>
        </w:rPr>
      </w:pPr>
      <w:bookmarkStart w:id="0" w:name="_GoBack"/>
      <w:bookmarkEnd w:id="0"/>
    </w:p>
    <w:p w:rsidR="00404DA1" w:rsidRPr="00FE09FA" w:rsidRDefault="00404DA1" w:rsidP="00404DA1">
      <w:pPr>
        <w:pStyle w:val="Heading1"/>
        <w:jc w:val="center"/>
      </w:pPr>
      <w:r w:rsidRPr="00FE09FA">
        <w:t>Reedley College Distance Education Committee</w:t>
      </w:r>
    </w:p>
    <w:p w:rsidR="00404DA1" w:rsidRPr="00FE09FA" w:rsidRDefault="00404DA1" w:rsidP="00404DA1">
      <w:pPr>
        <w:pStyle w:val="Default"/>
        <w:jc w:val="center"/>
        <w:rPr>
          <w:rFonts w:asciiTheme="minorHAnsi" w:hAnsiTheme="minorHAnsi"/>
        </w:rPr>
      </w:pPr>
      <w:r>
        <w:rPr>
          <w:rFonts w:asciiTheme="minorHAnsi" w:hAnsiTheme="minorHAnsi"/>
        </w:rPr>
        <w:t>September 18</w:t>
      </w:r>
      <w:r w:rsidRPr="00FE09FA">
        <w:rPr>
          <w:rFonts w:asciiTheme="minorHAnsi" w:hAnsiTheme="minorHAnsi"/>
        </w:rPr>
        <w:t>, 2017</w:t>
      </w:r>
    </w:p>
    <w:p w:rsidR="00404DA1" w:rsidRPr="00FE09FA" w:rsidRDefault="00404DA1" w:rsidP="00404DA1">
      <w:pPr>
        <w:pStyle w:val="Default"/>
        <w:jc w:val="center"/>
        <w:rPr>
          <w:rFonts w:asciiTheme="minorHAnsi" w:hAnsiTheme="minorHAnsi"/>
        </w:rPr>
      </w:pPr>
      <w:r w:rsidRPr="00FE09FA">
        <w:rPr>
          <w:rFonts w:asciiTheme="minorHAnsi" w:hAnsiTheme="minorHAnsi"/>
        </w:rPr>
        <w:t>3:00—4:00 PM</w:t>
      </w:r>
    </w:p>
    <w:p w:rsidR="00404DA1" w:rsidRPr="00FE09FA" w:rsidRDefault="00404DA1" w:rsidP="00404DA1">
      <w:pPr>
        <w:pStyle w:val="Default"/>
        <w:jc w:val="center"/>
        <w:rPr>
          <w:rFonts w:asciiTheme="minorHAnsi" w:hAnsiTheme="minorHAnsi"/>
        </w:rPr>
      </w:pPr>
      <w:r>
        <w:rPr>
          <w:rFonts w:asciiTheme="minorHAnsi" w:hAnsiTheme="minorHAnsi"/>
        </w:rPr>
        <w:t>Zoom</w:t>
      </w:r>
      <w:r w:rsidRPr="00FE09FA">
        <w:rPr>
          <w:rFonts w:asciiTheme="minorHAnsi" w:hAnsiTheme="minorHAnsi"/>
        </w:rPr>
        <w:t xml:space="preserve"> Conference</w:t>
      </w:r>
      <w:r>
        <w:rPr>
          <w:rFonts w:asciiTheme="minorHAnsi" w:hAnsiTheme="minorHAnsi"/>
        </w:rPr>
        <w:t>/PCR</w:t>
      </w:r>
    </w:p>
    <w:p w:rsidR="00404DA1" w:rsidRDefault="00404DA1" w:rsidP="00404DA1">
      <w:pPr>
        <w:pStyle w:val="Default"/>
        <w:jc w:val="center"/>
        <w:rPr>
          <w:rFonts w:asciiTheme="minorHAnsi" w:hAnsiTheme="minorHAnsi"/>
        </w:rPr>
      </w:pPr>
      <w:r>
        <w:rPr>
          <w:rFonts w:asciiTheme="minorHAnsi" w:hAnsiTheme="minorHAnsi"/>
        </w:rPr>
        <w:t>Minutes</w:t>
      </w:r>
    </w:p>
    <w:p w:rsidR="00404DA1" w:rsidRPr="00FE09FA" w:rsidRDefault="00404DA1" w:rsidP="00404DA1">
      <w:pPr>
        <w:pStyle w:val="Default"/>
        <w:rPr>
          <w:rFonts w:asciiTheme="minorHAnsi" w:hAnsiTheme="minorHAnsi"/>
        </w:rPr>
      </w:pPr>
      <w:r>
        <w:rPr>
          <w:rFonts w:asciiTheme="minorHAnsi" w:hAnsiTheme="minorHAnsi"/>
        </w:rPr>
        <w:t xml:space="preserve">Present: Heather Paul, Danielle Reents, Alan Avakian, Randy Genera, Anthony Olivarez Amanda Taintor </w:t>
      </w:r>
    </w:p>
    <w:p w:rsidR="00404DA1" w:rsidRPr="00FE09FA" w:rsidRDefault="00404DA1" w:rsidP="00404DA1">
      <w:pPr>
        <w:pStyle w:val="Default"/>
        <w:rPr>
          <w:rFonts w:asciiTheme="minorHAnsi" w:hAnsiTheme="minorHAnsi"/>
        </w:rPr>
      </w:pPr>
    </w:p>
    <w:p w:rsidR="00404DA1" w:rsidRPr="00FE09FA" w:rsidRDefault="00404DA1" w:rsidP="00404DA1">
      <w:pPr>
        <w:pStyle w:val="List"/>
        <w:spacing w:after="0"/>
      </w:pPr>
      <w:r>
        <w:t>Review of April.</w:t>
      </w:r>
      <w:r w:rsidRPr="00FE09FA">
        <w:t xml:space="preserve"> Minutes</w:t>
      </w:r>
      <w:r>
        <w:t xml:space="preserve"> will review next meeting </w:t>
      </w:r>
      <w:r w:rsidRPr="00FE09FA">
        <w:t xml:space="preserve"> </w:t>
      </w:r>
    </w:p>
    <w:p w:rsidR="00404DA1" w:rsidRPr="00FE09FA" w:rsidRDefault="00404DA1" w:rsidP="00404DA1">
      <w:pPr>
        <w:pStyle w:val="Heading2"/>
      </w:pPr>
      <w:r w:rsidRPr="00FE09FA">
        <w:t xml:space="preserve">Chair report </w:t>
      </w:r>
    </w:p>
    <w:p w:rsidR="00404DA1" w:rsidRPr="00FE09FA" w:rsidRDefault="00404DA1" w:rsidP="00404DA1">
      <w:pPr>
        <w:pStyle w:val="ListBullet"/>
        <w:spacing w:after="0"/>
      </w:pPr>
      <w:r w:rsidRPr="00FE09FA">
        <w:t>3c Media</w:t>
      </w:r>
    </w:p>
    <w:p w:rsidR="00404DA1" w:rsidRPr="00FE09FA" w:rsidRDefault="00404DA1" w:rsidP="00404DA1">
      <w:pPr>
        <w:pStyle w:val="ListBullet2"/>
        <w:spacing w:after="0"/>
      </w:pPr>
      <w:r w:rsidRPr="00FE09FA">
        <w:t>Smart Thinking Report:</w:t>
      </w:r>
      <w:r>
        <w:rPr>
          <w:rFonts w:cs="Tahoma"/>
        </w:rPr>
        <w:t xml:space="preserve"> August 1 – August 31</w:t>
      </w:r>
    </w:p>
    <w:p w:rsidR="00404DA1" w:rsidRPr="00FE09FA" w:rsidRDefault="00404DA1" w:rsidP="00404DA1">
      <w:pPr>
        <w:pStyle w:val="ListBullet3"/>
        <w:spacing w:after="0" w:line="240" w:lineRule="auto"/>
      </w:pPr>
      <w:r>
        <w:t>Used  :1,814 min</w:t>
      </w:r>
    </w:p>
    <w:p w:rsidR="00404DA1" w:rsidRPr="00FE09FA" w:rsidRDefault="00404DA1" w:rsidP="00404DA1">
      <w:pPr>
        <w:pStyle w:val="ListBullet3"/>
        <w:spacing w:after="0" w:line="240" w:lineRule="auto"/>
      </w:pPr>
      <w:r w:rsidRPr="00FE09FA">
        <w:t xml:space="preserve">Sessions: </w:t>
      </w:r>
      <w:r>
        <w:t xml:space="preserve">  56</w:t>
      </w:r>
    </w:p>
    <w:p w:rsidR="00404DA1" w:rsidRDefault="00404DA1" w:rsidP="00404DA1">
      <w:pPr>
        <w:pStyle w:val="ListBullet3"/>
        <w:spacing w:after="0" w:line="240" w:lineRule="auto"/>
      </w:pPr>
      <w:r w:rsidRPr="00FE09FA">
        <w:t>Users :</w:t>
      </w:r>
      <w:r>
        <w:t xml:space="preserve"> 35</w:t>
      </w:r>
    </w:p>
    <w:p w:rsidR="00404DA1" w:rsidRPr="00FE09FA" w:rsidRDefault="00404DA1" w:rsidP="00404DA1">
      <w:pPr>
        <w:pStyle w:val="ListBullet3"/>
        <w:spacing w:after="0" w:line="240" w:lineRule="auto"/>
      </w:pPr>
      <w:r>
        <w:t xml:space="preserve">New Registrations; 862 </w:t>
      </w:r>
      <w:proofErr w:type="gramStart"/>
      <w:r>
        <w:rPr>
          <w:color w:val="FF0000"/>
        </w:rPr>
        <w:t>This</w:t>
      </w:r>
      <w:proofErr w:type="gramEnd"/>
      <w:r>
        <w:rPr>
          <w:color w:val="FF0000"/>
        </w:rPr>
        <w:t xml:space="preserve"> demonstrates students are registering but the dichotomy between the registration numbers and the users indicates they need to be encouraged to use the service. </w:t>
      </w:r>
    </w:p>
    <w:p w:rsidR="00404DA1" w:rsidRPr="00404DA1" w:rsidRDefault="00404DA1" w:rsidP="00404DA1">
      <w:pPr>
        <w:pStyle w:val="ListBullet3"/>
        <w:spacing w:after="0" w:line="240" w:lineRule="auto"/>
      </w:pPr>
      <w:r>
        <w:rPr>
          <w:rFonts w:cs="Tahoma"/>
        </w:rPr>
        <w:t xml:space="preserve">Balance: </w:t>
      </w:r>
      <w:r>
        <w:rPr>
          <w:rFonts w:cs="Tahoma"/>
          <w:color w:val="FF0000"/>
        </w:rPr>
        <w:t xml:space="preserve">Contract was only recently signed so I am not sure about what our actual balance of minutes is. </w:t>
      </w:r>
    </w:p>
    <w:p w:rsidR="00404DA1" w:rsidRPr="00FE09FA" w:rsidRDefault="00404DA1" w:rsidP="00404DA1">
      <w:pPr>
        <w:pStyle w:val="ListBullet3"/>
        <w:spacing w:after="0" w:line="240" w:lineRule="auto"/>
      </w:pPr>
      <w:r>
        <w:t xml:space="preserve"> Webinar Sept. 25 </w:t>
      </w:r>
      <w:r>
        <w:rPr>
          <w:color w:val="FF0000"/>
        </w:rPr>
        <w:t>: sent out via RC PIO to all faculty</w:t>
      </w:r>
    </w:p>
    <w:p w:rsidR="00404DA1" w:rsidRPr="00154229" w:rsidRDefault="00404DA1" w:rsidP="00404DA1">
      <w:pPr>
        <w:pStyle w:val="ListBullet2"/>
        <w:spacing w:after="0"/>
      </w:pPr>
      <w:r w:rsidRPr="00FE09FA">
        <w:t>Canvas Task Force</w:t>
      </w:r>
      <w:r>
        <w:t xml:space="preserve">: </w:t>
      </w:r>
      <w:r>
        <w:rPr>
          <w:color w:val="FF0000"/>
        </w:rPr>
        <w:t xml:space="preserve">Meetings currently have been suspended so the DETAC (district technology committee) can decide if it should be a subcommittee of </w:t>
      </w:r>
      <w:proofErr w:type="gramStart"/>
      <w:r>
        <w:rPr>
          <w:color w:val="FF0000"/>
        </w:rPr>
        <w:t>the them</w:t>
      </w:r>
      <w:proofErr w:type="gramEnd"/>
      <w:r>
        <w:rPr>
          <w:color w:val="FF0000"/>
        </w:rPr>
        <w:t xml:space="preserve">. </w:t>
      </w:r>
    </w:p>
    <w:p w:rsidR="00404DA1" w:rsidRPr="00FE09FA" w:rsidRDefault="00404DA1" w:rsidP="00404DA1">
      <w:pPr>
        <w:pStyle w:val="Heading2"/>
      </w:pPr>
      <w:r w:rsidRPr="00FE09FA">
        <w:t xml:space="preserve">New Business </w:t>
      </w:r>
    </w:p>
    <w:p w:rsidR="00404DA1" w:rsidRPr="001D5287" w:rsidRDefault="00404DA1" w:rsidP="00404DA1">
      <w:pPr>
        <w:pStyle w:val="ListBullet2"/>
        <w:spacing w:after="0"/>
        <w:rPr>
          <w:color w:val="000000" w:themeColor="text1"/>
        </w:rPr>
      </w:pPr>
      <w:r w:rsidRPr="00FE09FA">
        <w:t xml:space="preserve">Certification Training: </w:t>
      </w:r>
    </w:p>
    <w:p w:rsidR="00404DA1" w:rsidRPr="001D5287" w:rsidRDefault="00404DA1" w:rsidP="00404DA1">
      <w:pPr>
        <w:pStyle w:val="ListBullet3"/>
        <w:spacing w:after="0"/>
        <w:rPr>
          <w:color w:val="000000" w:themeColor="text1"/>
        </w:rPr>
      </w:pPr>
      <w:r>
        <w:t xml:space="preserve">Report on previous cohorts: </w:t>
      </w:r>
      <w:r>
        <w:rPr>
          <w:color w:val="FF0000"/>
        </w:rPr>
        <w:t xml:space="preserve">Total of 6 faculty have completed the training, it does require a lot of time. Suggested to allow two semesters to finish up the training and then close the course and enroll any interested in the next cohort to be published.  </w:t>
      </w:r>
    </w:p>
    <w:p w:rsidR="00404DA1" w:rsidRPr="00FE09FA" w:rsidRDefault="00404DA1" w:rsidP="00404DA1">
      <w:pPr>
        <w:pStyle w:val="ListBullet3"/>
        <w:spacing w:after="0"/>
        <w:rPr>
          <w:color w:val="000000" w:themeColor="text1"/>
        </w:rPr>
      </w:pPr>
      <w:r>
        <w:t xml:space="preserve">Fall Cohort started Oct. 23: </w:t>
      </w:r>
      <w:r>
        <w:rPr>
          <w:color w:val="FF0000"/>
        </w:rPr>
        <w:t xml:space="preserve">Additional changes to be made to the DE Certification to better align to the OEI rubric (see below for additional discussion). </w:t>
      </w:r>
    </w:p>
    <w:p w:rsidR="00404DA1" w:rsidRDefault="00404DA1" w:rsidP="00404DA1">
      <w:pPr>
        <w:pStyle w:val="ListBullet2"/>
        <w:spacing w:after="0"/>
      </w:pPr>
      <w:r w:rsidRPr="00FE09FA">
        <w:t>Training/Presentations</w:t>
      </w:r>
    </w:p>
    <w:p w:rsidR="00404DA1" w:rsidRPr="00404DA1" w:rsidRDefault="00404DA1" w:rsidP="00404DA1">
      <w:pPr>
        <w:pStyle w:val="ListBullet2"/>
        <w:numPr>
          <w:ilvl w:val="0"/>
          <w:numId w:val="0"/>
        </w:numPr>
        <w:spacing w:after="0"/>
        <w:ind w:left="720"/>
        <w:rPr>
          <w:color w:val="FF0000"/>
        </w:rPr>
      </w:pPr>
      <w:proofErr w:type="spellStart"/>
      <w:r>
        <w:rPr>
          <w:color w:val="FF0000"/>
        </w:rPr>
        <w:t>Tigervations</w:t>
      </w:r>
      <w:proofErr w:type="spellEnd"/>
      <w:r>
        <w:rPr>
          <w:color w:val="FF0000"/>
        </w:rPr>
        <w:t xml:space="preserve"> the Instructional Innovations newsletter will be published in the next week, committee recommended </w:t>
      </w:r>
      <w:proofErr w:type="spellStart"/>
      <w:r>
        <w:rPr>
          <w:color w:val="FF0000"/>
        </w:rPr>
        <w:t>incluing</w:t>
      </w:r>
      <w:proofErr w:type="spellEnd"/>
      <w:r>
        <w:rPr>
          <w:color w:val="FF0000"/>
        </w:rPr>
        <w:t xml:space="preserve"> the ability to create organization shells. </w:t>
      </w:r>
    </w:p>
    <w:p w:rsidR="00404DA1" w:rsidRDefault="00404DA1" w:rsidP="00404DA1">
      <w:pPr>
        <w:pStyle w:val="ListBullet3"/>
        <w:spacing w:after="0"/>
      </w:pPr>
      <w:r>
        <w:t xml:space="preserve">Sept. schedule published: </w:t>
      </w:r>
      <w:r>
        <w:rPr>
          <w:color w:val="FF0000"/>
        </w:rPr>
        <w:t xml:space="preserve">Hoping to have a few in attendance </w:t>
      </w:r>
      <w:r w:rsidRPr="00404DA1">
        <w:rPr>
          <w:color w:val="FF0000"/>
        </w:rPr>
        <w:sym w:font="Wingdings" w:char="F04A"/>
      </w:r>
    </w:p>
    <w:p w:rsidR="00404DA1" w:rsidRDefault="00404DA1" w:rsidP="00404DA1">
      <w:pPr>
        <w:pStyle w:val="ListBullet3"/>
        <w:spacing w:after="0"/>
      </w:pPr>
      <w:r>
        <w:t xml:space="preserve">Oct out before end of month: </w:t>
      </w:r>
      <w:r>
        <w:rPr>
          <w:color w:val="FF0000"/>
        </w:rPr>
        <w:t xml:space="preserve">Instructional designer/DE Coordinator will continue to offer introduction to Canvas and accessibility as well as incorporating additional topics. </w:t>
      </w:r>
      <w:r>
        <w:t xml:space="preserve"> </w:t>
      </w:r>
    </w:p>
    <w:p w:rsidR="00404DA1" w:rsidRDefault="00404DA1" w:rsidP="00404DA1">
      <w:pPr>
        <w:pStyle w:val="ListBullet3"/>
        <w:spacing w:after="0"/>
      </w:pPr>
      <w:r>
        <w:t xml:space="preserve">Webinars topics: </w:t>
      </w:r>
      <w:r>
        <w:rPr>
          <w:color w:val="FF0000"/>
        </w:rPr>
        <w:t>Committee recommends creating webinars for training in addition to face to face trainings</w:t>
      </w:r>
      <w:r w:rsidR="003B0AF5">
        <w:rPr>
          <w:color w:val="FF0000"/>
        </w:rPr>
        <w:t xml:space="preserve">. Suggested topics include accessibility and a “Did you know series” which could be quick topics to information faculty. A suggestion for this is a view of what students can do on their mobile app and what they </w:t>
      </w:r>
      <w:proofErr w:type="spellStart"/>
      <w:r w:rsidR="003B0AF5">
        <w:rPr>
          <w:color w:val="FF0000"/>
        </w:rPr>
        <w:t>can not</w:t>
      </w:r>
      <w:proofErr w:type="spellEnd"/>
      <w:r w:rsidR="003B0AF5">
        <w:rPr>
          <w:color w:val="FF0000"/>
        </w:rPr>
        <w:t xml:space="preserve"> do. </w:t>
      </w:r>
    </w:p>
    <w:p w:rsidR="00404DA1" w:rsidRDefault="00404DA1" w:rsidP="00404DA1">
      <w:pPr>
        <w:pStyle w:val="ListBullet2"/>
        <w:spacing w:after="0"/>
      </w:pPr>
      <w:r>
        <w:t xml:space="preserve">OEI </w:t>
      </w:r>
      <w:proofErr w:type="gramStart"/>
      <w:r>
        <w:t xml:space="preserve">Exchange </w:t>
      </w:r>
      <w:r w:rsidR="003B0AF5">
        <w:t>:</w:t>
      </w:r>
      <w:proofErr w:type="gramEnd"/>
      <w:r w:rsidR="003B0AF5">
        <w:t xml:space="preserve"> </w:t>
      </w:r>
      <w:r w:rsidR="003B0AF5">
        <w:rPr>
          <w:color w:val="FF0000"/>
        </w:rPr>
        <w:t xml:space="preserve">The exchange has issued a soft call for interested colleges to submit applications to enter in the OEI. Reedley is interested but needs a lot of work on courses in order to be ready. As a sister school of FCC (already in the exchange) we will be more prepared as our systems have already been aligned. </w:t>
      </w:r>
    </w:p>
    <w:p w:rsidR="00404DA1" w:rsidRDefault="00404DA1" w:rsidP="00404DA1">
      <w:pPr>
        <w:pStyle w:val="ListBullet3"/>
        <w:spacing w:after="0"/>
      </w:pPr>
      <w:r>
        <w:t xml:space="preserve"> Redesign for online courses</w:t>
      </w:r>
      <w:r w:rsidR="003B0AF5">
        <w:t xml:space="preserve">: </w:t>
      </w:r>
      <w:r w:rsidR="003B0AF5">
        <w:rPr>
          <w:color w:val="FF0000"/>
        </w:rPr>
        <w:t xml:space="preserve">Our courses will need to be redesigned around the OEI rubric. </w:t>
      </w:r>
    </w:p>
    <w:p w:rsidR="00404DA1" w:rsidRDefault="00404DA1" w:rsidP="00404DA1">
      <w:pPr>
        <w:pStyle w:val="ListBullet4"/>
        <w:spacing w:after="0"/>
      </w:pPr>
      <w:r>
        <w:t>Peer Online Review</w:t>
      </w:r>
      <w:r w:rsidR="003B0AF5">
        <w:t xml:space="preserve">: </w:t>
      </w:r>
      <w:r w:rsidR="003B0AF5">
        <w:rPr>
          <w:color w:val="FF0000"/>
        </w:rPr>
        <w:t xml:space="preserve">It is suggested to begin a voluntary peer online review system on our home campus to prepare. Committee recommended obtaining a list of impacted courses and beginning with those. </w:t>
      </w:r>
    </w:p>
    <w:p w:rsidR="00404DA1" w:rsidRPr="00FE09FA" w:rsidRDefault="00404DA1" w:rsidP="00404DA1">
      <w:pPr>
        <w:pStyle w:val="ListBullet4"/>
        <w:spacing w:after="0"/>
      </w:pPr>
      <w:r>
        <w:t>Rubric</w:t>
      </w:r>
      <w:r w:rsidR="003B0AF5">
        <w:t xml:space="preserve">: </w:t>
      </w:r>
      <w:r w:rsidR="003B0AF5">
        <w:rPr>
          <w:color w:val="FF0000"/>
        </w:rPr>
        <w:t xml:space="preserve">DE Coordinator to send out to committee to review. </w:t>
      </w:r>
    </w:p>
    <w:p w:rsidR="00404DA1" w:rsidRDefault="00404DA1" w:rsidP="00404DA1">
      <w:pPr>
        <w:pStyle w:val="ListBullet2"/>
        <w:spacing w:after="0"/>
      </w:pPr>
      <w:r w:rsidRPr="00FE09FA">
        <w:lastRenderedPageBreak/>
        <w:t>Quest: Student Readiness Modules</w:t>
      </w:r>
      <w:r w:rsidR="003B0AF5">
        <w:t xml:space="preserve">: </w:t>
      </w:r>
      <w:r w:rsidR="003B0AF5">
        <w:rPr>
          <w:color w:val="FF0000"/>
        </w:rPr>
        <w:t xml:space="preserve">Students are now enrolled in these once they sign up for an online course but </w:t>
      </w:r>
      <w:proofErr w:type="gramStart"/>
      <w:r w:rsidR="003B0AF5">
        <w:rPr>
          <w:color w:val="FF0000"/>
        </w:rPr>
        <w:t>it’s</w:t>
      </w:r>
      <w:proofErr w:type="gramEnd"/>
      <w:r w:rsidR="003B0AF5">
        <w:rPr>
          <w:color w:val="FF0000"/>
        </w:rPr>
        <w:t xml:space="preserve"> felt this is too late to be effective. Once students have enrolled, they are highly unlikely to drop the course based on the outcome of the assessment. The assessment results also need to be accessed by counselors who have contact with students and can steer them out of online courses or find supports to better prepare them. </w:t>
      </w:r>
    </w:p>
    <w:p w:rsidR="00404DA1" w:rsidRDefault="00404DA1" w:rsidP="00404DA1">
      <w:pPr>
        <w:pStyle w:val="ListBullet2"/>
        <w:spacing w:after="0"/>
      </w:pPr>
      <w:r>
        <w:t>DE Plan</w:t>
      </w:r>
      <w:r w:rsidR="003B0AF5">
        <w:rPr>
          <w:color w:val="FF0000"/>
        </w:rPr>
        <w:t xml:space="preserve">- tabled until next meeting. Will be sent out via email in preparation </w:t>
      </w:r>
    </w:p>
    <w:p w:rsidR="00404DA1" w:rsidRDefault="00404DA1" w:rsidP="00404DA1">
      <w:pPr>
        <w:pStyle w:val="ListBullet3"/>
        <w:spacing w:after="0"/>
      </w:pPr>
      <w:r>
        <w:t>Update goals</w:t>
      </w:r>
    </w:p>
    <w:p w:rsidR="00404DA1" w:rsidRDefault="00404DA1" w:rsidP="00404DA1">
      <w:pPr>
        <w:pStyle w:val="ListBullet3"/>
        <w:spacing w:after="0"/>
      </w:pPr>
      <w:r>
        <w:t>Alight to new college strategic plan</w:t>
      </w:r>
    </w:p>
    <w:p w:rsidR="00404DA1" w:rsidRDefault="00404DA1" w:rsidP="003B0AF5">
      <w:pPr>
        <w:pStyle w:val="ListBullet2"/>
        <w:spacing w:after="0"/>
      </w:pPr>
      <w:r>
        <w:t>COA</w:t>
      </w:r>
      <w:r w:rsidR="003B0AF5">
        <w:t xml:space="preserve"> -</w:t>
      </w:r>
      <w:r w:rsidR="003B0AF5" w:rsidRPr="003B0AF5">
        <w:rPr>
          <w:color w:val="FF0000"/>
        </w:rPr>
        <w:t xml:space="preserve"> </w:t>
      </w:r>
      <w:r w:rsidR="003B0AF5">
        <w:rPr>
          <w:color w:val="FF0000"/>
        </w:rPr>
        <w:t xml:space="preserve">tabled until next meeting. Will be sent out via email in preparation </w:t>
      </w:r>
    </w:p>
    <w:p w:rsidR="00404DA1" w:rsidRDefault="00404DA1" w:rsidP="00404DA1">
      <w:pPr>
        <w:pStyle w:val="ListBullet3"/>
        <w:spacing w:after="0"/>
      </w:pPr>
      <w:r>
        <w:t>Strategic plan</w:t>
      </w:r>
    </w:p>
    <w:p w:rsidR="00404DA1" w:rsidRDefault="00404DA1" w:rsidP="00404DA1">
      <w:pPr>
        <w:pStyle w:val="ListBullet2"/>
        <w:spacing w:after="0"/>
      </w:pPr>
      <w:r>
        <w:t>Accessibility</w:t>
      </w:r>
      <w:r w:rsidR="003B0AF5">
        <w:t xml:space="preserve"> –</w:t>
      </w:r>
      <w:r w:rsidR="003B0AF5">
        <w:rPr>
          <w:color w:val="FF0000"/>
        </w:rPr>
        <w:t xml:space="preserve">This is one of the goals in our QFE (quality focus essay). The college will be placing a large emphasis on this in years to come. </w:t>
      </w:r>
    </w:p>
    <w:p w:rsidR="00404DA1" w:rsidRDefault="00404DA1" w:rsidP="00404DA1">
      <w:pPr>
        <w:pStyle w:val="ListBullet2"/>
        <w:spacing w:after="0"/>
      </w:pPr>
      <w:r>
        <w:t xml:space="preserve">OER sub-committee? </w:t>
      </w:r>
      <w:r w:rsidR="003B0AF5">
        <w:t xml:space="preserve">– </w:t>
      </w:r>
      <w:r w:rsidR="003B0AF5">
        <w:rPr>
          <w:color w:val="FF0000"/>
        </w:rPr>
        <w:t>committee agreed, COA will need to revised to include</w:t>
      </w:r>
    </w:p>
    <w:p w:rsidR="00404DA1" w:rsidRDefault="00404DA1" w:rsidP="00404DA1">
      <w:pPr>
        <w:pStyle w:val="ListBullet2"/>
        <w:spacing w:after="0"/>
      </w:pPr>
      <w:r>
        <w:t xml:space="preserve">Attendance </w:t>
      </w:r>
      <w:r w:rsidR="003B0AF5">
        <w:rPr>
          <w:color w:val="FF0000"/>
        </w:rPr>
        <w:t>– tabled for next meeting</w:t>
      </w:r>
    </w:p>
    <w:p w:rsidR="00404DA1" w:rsidRDefault="00404DA1" w:rsidP="00404DA1">
      <w:pPr>
        <w:pStyle w:val="ListBullet2"/>
        <w:spacing w:after="0"/>
      </w:pPr>
      <w:r>
        <w:t xml:space="preserve">Accreditation </w:t>
      </w:r>
      <w:r w:rsidR="003B0AF5">
        <w:t>–</w:t>
      </w:r>
      <w:r w:rsidR="003B0AF5">
        <w:rPr>
          <w:color w:val="FF0000"/>
        </w:rPr>
        <w:t xml:space="preserve">accessibility is the main concern here. </w:t>
      </w:r>
    </w:p>
    <w:p w:rsidR="00404DA1" w:rsidRPr="00AC51CE" w:rsidRDefault="00404DA1" w:rsidP="00404DA1">
      <w:pPr>
        <w:pStyle w:val="ListBullet2"/>
        <w:spacing w:after="0"/>
      </w:pPr>
      <w:r>
        <w:t xml:space="preserve">Curriculum DE Addendum </w:t>
      </w:r>
      <w:r w:rsidR="003B0AF5">
        <w:t>–</w:t>
      </w:r>
      <w:r w:rsidR="003B0AF5">
        <w:rPr>
          <w:color w:val="FF0000"/>
        </w:rPr>
        <w:t xml:space="preserve">Will be emailed for discussion </w:t>
      </w:r>
    </w:p>
    <w:p w:rsidR="00404DA1" w:rsidRPr="00FE09FA" w:rsidRDefault="00404DA1" w:rsidP="00404DA1">
      <w:pPr>
        <w:pStyle w:val="Default"/>
        <w:rPr>
          <w:rFonts w:asciiTheme="minorHAnsi" w:hAnsiTheme="minorHAnsi"/>
        </w:rPr>
      </w:pPr>
    </w:p>
    <w:p w:rsidR="00404DA1" w:rsidRPr="00FE09FA" w:rsidRDefault="00404DA1" w:rsidP="00404DA1">
      <w:pPr>
        <w:rPr>
          <w:sz w:val="24"/>
          <w:szCs w:val="24"/>
        </w:rPr>
      </w:pPr>
    </w:p>
    <w:p w:rsidR="00404DA1" w:rsidRDefault="00404DA1" w:rsidP="00404DA1"/>
    <w:p w:rsidR="00DB3B07" w:rsidRDefault="00094AF2"/>
    <w:sectPr w:rsidR="00DB3B07" w:rsidSect="00F808BB">
      <w:pgSz w:w="12240" w:h="163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2200ADC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1038AA2E"/>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148EFE6C"/>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699C252A"/>
    <w:lvl w:ilvl="0">
      <w:start w:val="1"/>
      <w:numFmt w:val="bullet"/>
      <w:pStyle w:val="List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A1"/>
    <w:rsid w:val="00094AF2"/>
    <w:rsid w:val="003B0AF5"/>
    <w:rsid w:val="00404DA1"/>
    <w:rsid w:val="00B96992"/>
    <w:rsid w:val="00F45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5BD6E-BC3A-4F56-95EE-9585C00F7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DA1"/>
    <w:pPr>
      <w:spacing w:after="200" w:line="276" w:lineRule="auto"/>
    </w:pPr>
  </w:style>
  <w:style w:type="paragraph" w:styleId="Heading1">
    <w:name w:val="heading 1"/>
    <w:basedOn w:val="Normal"/>
    <w:next w:val="Normal"/>
    <w:link w:val="Heading1Char"/>
    <w:uiPriority w:val="9"/>
    <w:qFormat/>
    <w:rsid w:val="00404D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4D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DA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4DA1"/>
    <w:rPr>
      <w:rFonts w:asciiTheme="majorHAnsi" w:eastAsiaTheme="majorEastAsia" w:hAnsiTheme="majorHAnsi" w:cstheme="majorBidi"/>
      <w:color w:val="2E74B5" w:themeColor="accent1" w:themeShade="BF"/>
      <w:sz w:val="26"/>
      <w:szCs w:val="26"/>
    </w:rPr>
  </w:style>
  <w:style w:type="paragraph" w:customStyle="1" w:styleId="Default">
    <w:name w:val="Default"/>
    <w:rsid w:val="00404DA1"/>
    <w:pPr>
      <w:autoSpaceDE w:val="0"/>
      <w:autoSpaceDN w:val="0"/>
      <w:adjustRightInd w:val="0"/>
      <w:spacing w:after="0" w:line="240" w:lineRule="auto"/>
    </w:pPr>
    <w:rPr>
      <w:rFonts w:ascii="Calibri" w:hAnsi="Calibri" w:cs="Calibri"/>
      <w:color w:val="000000"/>
      <w:sz w:val="24"/>
      <w:szCs w:val="24"/>
    </w:rPr>
  </w:style>
  <w:style w:type="paragraph" w:styleId="ListBullet">
    <w:name w:val="List Bullet"/>
    <w:basedOn w:val="Normal"/>
    <w:uiPriority w:val="99"/>
    <w:unhideWhenUsed/>
    <w:rsid w:val="00404DA1"/>
    <w:pPr>
      <w:numPr>
        <w:numId w:val="1"/>
      </w:numPr>
      <w:contextualSpacing/>
    </w:pPr>
  </w:style>
  <w:style w:type="paragraph" w:styleId="ListBullet2">
    <w:name w:val="List Bullet 2"/>
    <w:basedOn w:val="Normal"/>
    <w:uiPriority w:val="99"/>
    <w:unhideWhenUsed/>
    <w:rsid w:val="00404DA1"/>
    <w:pPr>
      <w:numPr>
        <w:numId w:val="2"/>
      </w:numPr>
      <w:contextualSpacing/>
    </w:pPr>
  </w:style>
  <w:style w:type="paragraph" w:styleId="ListBullet3">
    <w:name w:val="List Bullet 3"/>
    <w:basedOn w:val="Normal"/>
    <w:uiPriority w:val="99"/>
    <w:unhideWhenUsed/>
    <w:rsid w:val="00404DA1"/>
    <w:pPr>
      <w:numPr>
        <w:numId w:val="3"/>
      </w:numPr>
      <w:contextualSpacing/>
    </w:pPr>
  </w:style>
  <w:style w:type="paragraph" w:styleId="ListBullet4">
    <w:name w:val="List Bullet 4"/>
    <w:basedOn w:val="Normal"/>
    <w:uiPriority w:val="99"/>
    <w:unhideWhenUsed/>
    <w:rsid w:val="00404DA1"/>
    <w:pPr>
      <w:numPr>
        <w:numId w:val="4"/>
      </w:numPr>
      <w:contextualSpacing/>
    </w:pPr>
  </w:style>
  <w:style w:type="paragraph" w:styleId="List">
    <w:name w:val="List"/>
    <w:basedOn w:val="Normal"/>
    <w:uiPriority w:val="99"/>
    <w:unhideWhenUsed/>
    <w:rsid w:val="00404DA1"/>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Taintor</dc:creator>
  <cp:keywords/>
  <dc:description/>
  <cp:lastModifiedBy>Eileen Apperson</cp:lastModifiedBy>
  <cp:revision>2</cp:revision>
  <dcterms:created xsi:type="dcterms:W3CDTF">2017-10-14T20:15:00Z</dcterms:created>
  <dcterms:modified xsi:type="dcterms:W3CDTF">2017-10-14T20:15:00Z</dcterms:modified>
</cp:coreProperties>
</file>