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BB" w:rsidRPr="00A65BBB" w:rsidRDefault="00A65BBB" w:rsidP="00A65BBB">
      <w:pPr>
        <w:shd w:val="clear" w:color="auto" w:fill="FFFFFF"/>
        <w:spacing w:after="0" w:line="240" w:lineRule="auto"/>
        <w:textAlignment w:val="top"/>
        <w:rPr>
          <w:rFonts w:ascii="inherit" w:eastAsia="Times New Roman" w:hAnsi="inherit" w:cs="Times New Roman"/>
          <w:b/>
          <w:color w:val="333333"/>
          <w:sz w:val="17"/>
          <w:szCs w:val="17"/>
        </w:rPr>
      </w:pPr>
      <w:bookmarkStart w:id="0" w:name="_GoBack"/>
      <w:bookmarkEnd w:id="0"/>
      <w:r w:rsidRPr="00A65BBB">
        <w:rPr>
          <w:rFonts w:ascii="inherit" w:eastAsia="Times New Roman" w:hAnsi="inherit" w:cs="Times New Roman"/>
          <w:b/>
          <w:color w:val="333333"/>
          <w:sz w:val="17"/>
          <w:szCs w:val="17"/>
          <w:u w:val="single"/>
          <w:bdr w:val="none" w:sz="0" w:space="0" w:color="auto" w:frame="1"/>
        </w:rPr>
        <w:t>AR 4022-Course Approval</w:t>
      </w:r>
    </w:p>
    <w:p w:rsidR="00A65BBB" w:rsidRPr="00A65BBB" w:rsidRDefault="00A65BBB" w:rsidP="00A65BBB">
      <w:pPr>
        <w:shd w:val="clear" w:color="auto" w:fill="FFFFFF"/>
        <w:spacing w:after="0" w:line="240" w:lineRule="auto"/>
        <w:textAlignment w:val="top"/>
        <w:rPr>
          <w:rFonts w:ascii="inherit" w:eastAsia="Times New Roman" w:hAnsi="inherit" w:cs="Times New Roman"/>
          <w:color w:val="333333"/>
          <w:sz w:val="17"/>
          <w:szCs w:val="17"/>
        </w:rPr>
      </w:pPr>
      <w:r w:rsidRPr="00A65BBB">
        <w:rPr>
          <w:rFonts w:ascii="inherit" w:eastAsia="Times New Roman" w:hAnsi="inherit" w:cs="Times New Roman"/>
          <w:color w:val="333333"/>
          <w:sz w:val="17"/>
          <w:szCs w:val="17"/>
        </w:rPr>
        <w:t> </w:t>
      </w:r>
    </w:p>
    <w:p w:rsidR="00A65BBB" w:rsidRPr="00A65BBB" w:rsidRDefault="00A65BBB" w:rsidP="00A65BBB">
      <w:pPr>
        <w:shd w:val="clear" w:color="auto" w:fill="FFFFFF"/>
        <w:spacing w:after="0" w:line="240" w:lineRule="auto"/>
        <w:textAlignment w:val="top"/>
        <w:rPr>
          <w:rFonts w:ascii="inherit" w:eastAsia="Times New Roman" w:hAnsi="inherit" w:cs="Times New Roman"/>
          <w:color w:val="333333"/>
          <w:sz w:val="17"/>
          <w:szCs w:val="17"/>
        </w:rPr>
      </w:pPr>
      <w:r w:rsidRPr="00A65BBB">
        <w:rPr>
          <w:rFonts w:ascii="inherit" w:eastAsia="Times New Roman" w:hAnsi="inherit" w:cs="Times New Roman"/>
          <w:color w:val="333333"/>
          <w:sz w:val="17"/>
          <w:szCs w:val="17"/>
        </w:rPr>
        <w:t>Individual degree-applicable credit courses that are offered as part of an educational program approved by the California Community College Chancellor’s Office shall be approved using the process outlined in Administrative Regulation 4020.</w:t>
      </w:r>
    </w:p>
    <w:p w:rsidR="00A65BBB" w:rsidRPr="00A65BBB" w:rsidRDefault="00A65BBB" w:rsidP="00A65BBB">
      <w:pPr>
        <w:shd w:val="clear" w:color="auto" w:fill="FFFFFF"/>
        <w:spacing w:after="0" w:line="240" w:lineRule="auto"/>
        <w:textAlignment w:val="top"/>
        <w:rPr>
          <w:rFonts w:ascii="inherit" w:eastAsia="Times New Roman" w:hAnsi="inherit" w:cs="Times New Roman"/>
          <w:color w:val="333333"/>
          <w:sz w:val="17"/>
          <w:szCs w:val="17"/>
        </w:rPr>
      </w:pPr>
      <w:r w:rsidRPr="00A65BBB">
        <w:rPr>
          <w:rFonts w:ascii="inherit" w:eastAsia="Times New Roman" w:hAnsi="inherit" w:cs="Times New Roman"/>
          <w:color w:val="333333"/>
          <w:sz w:val="17"/>
          <w:szCs w:val="17"/>
        </w:rPr>
        <w:t> </w:t>
      </w:r>
    </w:p>
    <w:p w:rsidR="00A65BBB" w:rsidRPr="00A65BBB" w:rsidRDefault="00A65BBB" w:rsidP="00A65BBB">
      <w:pPr>
        <w:shd w:val="clear" w:color="auto" w:fill="FFFFFF"/>
        <w:spacing w:after="0" w:line="240" w:lineRule="auto"/>
        <w:textAlignment w:val="top"/>
        <w:rPr>
          <w:rFonts w:ascii="inherit" w:eastAsia="Times New Roman" w:hAnsi="inherit" w:cs="Times New Roman"/>
          <w:color w:val="333333"/>
          <w:sz w:val="17"/>
          <w:szCs w:val="17"/>
        </w:rPr>
      </w:pPr>
      <w:r w:rsidRPr="00A65BBB">
        <w:rPr>
          <w:rFonts w:ascii="inherit" w:eastAsia="Times New Roman" w:hAnsi="inherit" w:cs="Times New Roman"/>
          <w:color w:val="333333"/>
          <w:sz w:val="17"/>
          <w:szCs w:val="17"/>
        </w:rPr>
        <w:t xml:space="preserve">Procedures for course approval of </w:t>
      </w:r>
      <w:proofErr w:type="spellStart"/>
      <w:r w:rsidRPr="00A65BBB">
        <w:rPr>
          <w:rFonts w:ascii="inherit" w:eastAsia="Times New Roman" w:hAnsi="inherit" w:cs="Times New Roman"/>
          <w:color w:val="333333"/>
          <w:sz w:val="17"/>
          <w:szCs w:val="17"/>
        </w:rPr>
        <w:t>nondegree</w:t>
      </w:r>
      <w:proofErr w:type="spellEnd"/>
      <w:r w:rsidRPr="00A65BBB">
        <w:rPr>
          <w:rFonts w:ascii="inherit" w:eastAsia="Times New Roman" w:hAnsi="inherit" w:cs="Times New Roman"/>
          <w:color w:val="333333"/>
          <w:sz w:val="17"/>
          <w:szCs w:val="17"/>
        </w:rPr>
        <w:t>-applicable credit courses and degree-applicable credit courses that are not part of a permitted educational program must address at least the following:</w:t>
      </w:r>
    </w:p>
    <w:p w:rsidR="00A65BBB" w:rsidRPr="00A65BBB" w:rsidRDefault="00A65BBB" w:rsidP="00A65BBB">
      <w:pPr>
        <w:numPr>
          <w:ilvl w:val="0"/>
          <w:numId w:val="3"/>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A65BBB">
        <w:rPr>
          <w:rFonts w:ascii="Verdana" w:eastAsia="Times New Roman" w:hAnsi="Verdana" w:cs="Times New Roman"/>
          <w:color w:val="333333"/>
          <w:sz w:val="17"/>
          <w:szCs w:val="17"/>
        </w:rPr>
        <w:t>These courses must be approved by the curriculum committee.</w:t>
      </w:r>
    </w:p>
    <w:p w:rsidR="00A65BBB" w:rsidRPr="00A65BBB" w:rsidRDefault="00A65BBB" w:rsidP="00A65BBB">
      <w:pPr>
        <w:numPr>
          <w:ilvl w:val="0"/>
          <w:numId w:val="3"/>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A65BBB">
        <w:rPr>
          <w:rFonts w:ascii="Verdana" w:eastAsia="Times New Roman" w:hAnsi="Verdana" w:cs="Times New Roman"/>
          <w:color w:val="333333"/>
          <w:sz w:val="17"/>
          <w:szCs w:val="17"/>
        </w:rPr>
        <w:t>The individuals on the curriculum committee must have received the training provided for in Title 5 Section 55100.</w:t>
      </w:r>
    </w:p>
    <w:p w:rsidR="00A65BBB" w:rsidRPr="00A65BBB" w:rsidRDefault="00A65BBB" w:rsidP="00A65BBB">
      <w:pPr>
        <w:numPr>
          <w:ilvl w:val="0"/>
          <w:numId w:val="3"/>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A65BBB">
        <w:rPr>
          <w:rFonts w:ascii="Verdana" w:eastAsia="Times New Roman" w:hAnsi="Verdana" w:cs="Times New Roman"/>
          <w:color w:val="333333"/>
          <w:sz w:val="17"/>
          <w:szCs w:val="17"/>
        </w:rPr>
        <w:t>Unless modified to properly address the reasons for denial, no courses may be offered that were previously denied separate approval by the California Community College Chancellor.</w:t>
      </w:r>
    </w:p>
    <w:p w:rsidR="00A65BBB" w:rsidRPr="00A65BBB" w:rsidRDefault="00A65BBB" w:rsidP="00A65BBB">
      <w:pPr>
        <w:numPr>
          <w:ilvl w:val="0"/>
          <w:numId w:val="3"/>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A65BBB">
        <w:rPr>
          <w:rFonts w:ascii="Verdana" w:eastAsia="Times New Roman" w:hAnsi="Verdana" w:cs="Times New Roman"/>
          <w:color w:val="333333"/>
          <w:sz w:val="17"/>
          <w:szCs w:val="17"/>
        </w:rPr>
        <w:t>Students may count no more than the number of semester or quarter units approved toward satisfying the requirements for a certificate or completion of an associate degree as provided in Title 5 Section 55100.</w:t>
      </w:r>
    </w:p>
    <w:p w:rsidR="00A65BBB" w:rsidRPr="00A65BBB" w:rsidRDefault="00A65BBB" w:rsidP="00A65BBB">
      <w:pPr>
        <w:numPr>
          <w:ilvl w:val="0"/>
          <w:numId w:val="3"/>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A65BBB">
        <w:rPr>
          <w:rFonts w:ascii="Verdana" w:eastAsia="Times New Roman" w:hAnsi="Verdana" w:cs="Times New Roman"/>
          <w:color w:val="333333"/>
          <w:sz w:val="17"/>
          <w:szCs w:val="17"/>
        </w:rPr>
        <w:t xml:space="preserve">Regulatory limits on the number of courses that may be linked to one another by prerequisites or </w:t>
      </w:r>
      <w:proofErr w:type="spellStart"/>
      <w:r w:rsidRPr="00A65BBB">
        <w:rPr>
          <w:rFonts w:ascii="Verdana" w:eastAsia="Times New Roman" w:hAnsi="Verdana" w:cs="Times New Roman"/>
          <w:color w:val="333333"/>
          <w:sz w:val="17"/>
          <w:szCs w:val="17"/>
        </w:rPr>
        <w:t>corequisites</w:t>
      </w:r>
      <w:proofErr w:type="spellEnd"/>
      <w:r w:rsidRPr="00A65BBB">
        <w:rPr>
          <w:rFonts w:ascii="Verdana" w:eastAsia="Times New Roman" w:hAnsi="Verdana" w:cs="Times New Roman"/>
          <w:color w:val="333333"/>
          <w:sz w:val="17"/>
          <w:szCs w:val="17"/>
        </w:rPr>
        <w:t>.</w:t>
      </w:r>
    </w:p>
    <w:p w:rsidR="00A65BBB" w:rsidRPr="00A65BBB" w:rsidRDefault="00A65BBB" w:rsidP="00A65BBB">
      <w:pPr>
        <w:numPr>
          <w:ilvl w:val="0"/>
          <w:numId w:val="3"/>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A65BBB">
        <w:rPr>
          <w:rFonts w:ascii="Verdana" w:eastAsia="Times New Roman" w:hAnsi="Verdana" w:cs="Times New Roman"/>
          <w:color w:val="333333"/>
          <w:sz w:val="17"/>
          <w:szCs w:val="17"/>
        </w:rPr>
        <w:t>All courses approved must be reported to the California Community College Chancellor.</w:t>
      </w:r>
    </w:p>
    <w:p w:rsidR="00A65BBB" w:rsidRPr="00A65BBB" w:rsidRDefault="00A65BBB" w:rsidP="00A65BBB">
      <w:pPr>
        <w:shd w:val="clear" w:color="auto" w:fill="FFFFFF"/>
        <w:spacing w:after="0" w:line="240" w:lineRule="auto"/>
        <w:textAlignment w:val="top"/>
        <w:rPr>
          <w:rFonts w:ascii="inherit" w:eastAsia="Times New Roman" w:hAnsi="inherit" w:cs="Times New Roman"/>
          <w:color w:val="333333"/>
          <w:sz w:val="17"/>
          <w:szCs w:val="17"/>
        </w:rPr>
      </w:pPr>
      <w:r w:rsidRPr="00A65BBB">
        <w:rPr>
          <w:rFonts w:ascii="inherit" w:eastAsia="Times New Roman" w:hAnsi="inherit" w:cs="Times New Roman"/>
          <w:color w:val="333333"/>
          <w:sz w:val="17"/>
          <w:szCs w:val="17"/>
        </w:rPr>
        <w:t> </w:t>
      </w:r>
    </w:p>
    <w:p w:rsidR="00A65BBB" w:rsidRPr="00A65BBB" w:rsidRDefault="00A65BBB" w:rsidP="00A65BBB">
      <w:pPr>
        <w:shd w:val="clear" w:color="auto" w:fill="FFFFFF"/>
        <w:spacing w:after="0" w:line="240" w:lineRule="auto"/>
        <w:textAlignment w:val="top"/>
        <w:rPr>
          <w:rFonts w:ascii="inherit" w:eastAsia="Times New Roman" w:hAnsi="inherit" w:cs="Times New Roman"/>
          <w:color w:val="333333"/>
          <w:sz w:val="17"/>
          <w:szCs w:val="17"/>
        </w:rPr>
      </w:pPr>
      <w:r w:rsidRPr="00A65BBB">
        <w:rPr>
          <w:rFonts w:ascii="inherit" w:eastAsia="Times New Roman" w:hAnsi="inherit" w:cs="Times New Roman"/>
          <w:color w:val="333333"/>
          <w:sz w:val="17"/>
          <w:szCs w:val="17"/>
        </w:rPr>
        <w:t> </w:t>
      </w:r>
    </w:p>
    <w:p w:rsidR="00A65BBB" w:rsidRPr="00A65BBB" w:rsidRDefault="00A65BBB" w:rsidP="00A65BBB">
      <w:pPr>
        <w:shd w:val="clear" w:color="auto" w:fill="FFFFFF"/>
        <w:spacing w:after="0" w:line="240" w:lineRule="auto"/>
        <w:textAlignment w:val="top"/>
        <w:rPr>
          <w:rFonts w:ascii="inherit" w:eastAsia="Times New Roman" w:hAnsi="inherit" w:cs="Times New Roman"/>
          <w:color w:val="333333"/>
          <w:sz w:val="17"/>
          <w:szCs w:val="17"/>
        </w:rPr>
      </w:pPr>
      <w:r w:rsidRPr="00A65BBB">
        <w:rPr>
          <w:rFonts w:ascii="Verdana" w:eastAsia="Times New Roman" w:hAnsi="Verdana" w:cs="Times New Roman"/>
          <w:color w:val="333333"/>
          <w:sz w:val="17"/>
          <w:szCs w:val="17"/>
        </w:rPr>
        <w:br/>
      </w:r>
      <w:r w:rsidRPr="00A65BBB">
        <w:rPr>
          <w:rFonts w:ascii="inherit" w:eastAsia="Times New Roman" w:hAnsi="inherit" w:cs="Times New Roman"/>
          <w:color w:val="333333"/>
          <w:sz w:val="17"/>
          <w:szCs w:val="17"/>
        </w:rPr>
        <w:t>Reference: Title 5 Section 55100</w:t>
      </w:r>
    </w:p>
    <w:p w:rsidR="00A65BBB" w:rsidRPr="00A65BBB" w:rsidRDefault="00A65BBB" w:rsidP="00A65BBB">
      <w:pPr>
        <w:shd w:val="clear" w:color="auto" w:fill="FFFFFF"/>
        <w:spacing w:after="0" w:line="240" w:lineRule="auto"/>
        <w:textAlignment w:val="top"/>
        <w:rPr>
          <w:rFonts w:ascii="inherit" w:eastAsia="Times New Roman" w:hAnsi="inherit" w:cs="Times New Roman"/>
          <w:color w:val="333333"/>
          <w:sz w:val="17"/>
          <w:szCs w:val="17"/>
        </w:rPr>
      </w:pPr>
      <w:r w:rsidRPr="00A65BBB">
        <w:rPr>
          <w:rFonts w:ascii="inherit" w:eastAsia="Times New Roman" w:hAnsi="inherit" w:cs="Times New Roman"/>
          <w:color w:val="333333"/>
          <w:sz w:val="17"/>
          <w:szCs w:val="17"/>
        </w:rPr>
        <w:t>Adopted by Chancellor's Cabinet: August 18, 2008</w:t>
      </w:r>
    </w:p>
    <w:p w:rsidR="00A65BBB" w:rsidRPr="00A65BBB" w:rsidRDefault="00A65BBB" w:rsidP="00A65BBB">
      <w:pPr>
        <w:shd w:val="clear" w:color="auto" w:fill="FFFFFF"/>
        <w:spacing w:after="120" w:line="240" w:lineRule="auto"/>
        <w:textAlignment w:val="top"/>
        <w:rPr>
          <w:rFonts w:ascii="inherit" w:eastAsia="Times New Roman" w:hAnsi="inherit" w:cs="Times New Roman"/>
          <w:color w:val="333333"/>
          <w:sz w:val="17"/>
          <w:szCs w:val="17"/>
        </w:rPr>
      </w:pPr>
      <w:r w:rsidRPr="00A65BBB">
        <w:rPr>
          <w:rFonts w:ascii="inherit" w:eastAsia="Times New Roman" w:hAnsi="inherit" w:cs="Times New Roman"/>
          <w:color w:val="333333"/>
          <w:sz w:val="17"/>
          <w:szCs w:val="17"/>
        </w:rPr>
        <w:t> </w:t>
      </w:r>
    </w:p>
    <w:p w:rsidR="000932FA" w:rsidRPr="000932FA" w:rsidRDefault="000932FA" w:rsidP="000932FA">
      <w:pPr>
        <w:shd w:val="clear" w:color="auto" w:fill="FFFFFF"/>
        <w:spacing w:after="0" w:line="240" w:lineRule="auto"/>
        <w:textAlignment w:val="top"/>
        <w:rPr>
          <w:rFonts w:ascii="inherit" w:eastAsia="Times New Roman" w:hAnsi="inherit" w:cs="Times New Roman"/>
          <w:color w:val="333333"/>
          <w:sz w:val="17"/>
          <w:szCs w:val="17"/>
        </w:rPr>
      </w:pPr>
    </w:p>
    <w:p w:rsidR="00C16D85" w:rsidRPr="000932FA" w:rsidRDefault="00C16D85" w:rsidP="000932FA"/>
    <w:sectPr w:rsidR="00C16D85" w:rsidRPr="0009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90718"/>
    <w:multiLevelType w:val="multilevel"/>
    <w:tmpl w:val="A18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43773F"/>
    <w:multiLevelType w:val="multilevel"/>
    <w:tmpl w:val="E65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EC5D7E"/>
    <w:multiLevelType w:val="multilevel"/>
    <w:tmpl w:val="0E30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12"/>
    <w:rsid w:val="000932FA"/>
    <w:rsid w:val="002B6D6D"/>
    <w:rsid w:val="00A65BBB"/>
    <w:rsid w:val="00B21906"/>
    <w:rsid w:val="00BD0712"/>
    <w:rsid w:val="00C16D85"/>
    <w:rsid w:val="00E9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5850C-3BC2-4F85-B54C-5F27AE4C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D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9136">
      <w:bodyDiv w:val="1"/>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5932590">
      <w:bodyDiv w:val="1"/>
      <w:marLeft w:val="0"/>
      <w:marRight w:val="0"/>
      <w:marTop w:val="0"/>
      <w:marBottom w:val="0"/>
      <w:divBdr>
        <w:top w:val="none" w:sz="0" w:space="0" w:color="auto"/>
        <w:left w:val="none" w:sz="0" w:space="0" w:color="auto"/>
        <w:bottom w:val="none" w:sz="0" w:space="0" w:color="auto"/>
        <w:right w:val="none" w:sz="0" w:space="0" w:color="auto"/>
      </w:divBdr>
      <w:divsChild>
        <w:div w:id="5531999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7335140">
      <w:bodyDiv w:val="1"/>
      <w:marLeft w:val="0"/>
      <w:marRight w:val="0"/>
      <w:marTop w:val="0"/>
      <w:marBottom w:val="0"/>
      <w:divBdr>
        <w:top w:val="none" w:sz="0" w:space="0" w:color="auto"/>
        <w:left w:val="none" w:sz="0" w:space="0" w:color="auto"/>
        <w:bottom w:val="none" w:sz="0" w:space="0" w:color="auto"/>
        <w:right w:val="none" w:sz="0" w:space="0" w:color="auto"/>
      </w:divBdr>
      <w:divsChild>
        <w:div w:id="482547193">
          <w:marLeft w:val="0"/>
          <w:marRight w:val="0"/>
          <w:marTop w:val="0"/>
          <w:marBottom w:val="0"/>
          <w:divBdr>
            <w:top w:val="none" w:sz="0" w:space="0" w:color="auto"/>
            <w:left w:val="none" w:sz="0" w:space="0" w:color="auto"/>
            <w:bottom w:val="none" w:sz="0" w:space="0" w:color="auto"/>
            <w:right w:val="none" w:sz="0" w:space="0" w:color="auto"/>
          </w:divBdr>
          <w:divsChild>
            <w:div w:id="1897006892">
              <w:marLeft w:val="0"/>
              <w:marRight w:val="0"/>
              <w:marTop w:val="0"/>
              <w:marBottom w:val="0"/>
              <w:divBdr>
                <w:top w:val="single" w:sz="2" w:space="0" w:color="DDDDDD"/>
                <w:left w:val="single" w:sz="2" w:space="0" w:color="DDDDDD"/>
                <w:bottom w:val="single" w:sz="2" w:space="0" w:color="DDDDDD"/>
                <w:right w:val="single" w:sz="2" w:space="0" w:color="DDDDDD"/>
              </w:divBdr>
              <w:divsChild>
                <w:div w:id="370688911">
                  <w:marLeft w:val="0"/>
                  <w:marRight w:val="0"/>
                  <w:marTop w:val="0"/>
                  <w:marBottom w:val="0"/>
                  <w:divBdr>
                    <w:top w:val="none" w:sz="0" w:space="0" w:color="auto"/>
                    <w:left w:val="none" w:sz="0" w:space="0" w:color="auto"/>
                    <w:bottom w:val="none" w:sz="0" w:space="0" w:color="auto"/>
                    <w:right w:val="none" w:sz="0" w:space="0" w:color="auto"/>
                  </w:divBdr>
                  <w:divsChild>
                    <w:div w:id="1403523073">
                      <w:marLeft w:val="0"/>
                      <w:marRight w:val="0"/>
                      <w:marTop w:val="0"/>
                      <w:marBottom w:val="0"/>
                      <w:divBdr>
                        <w:top w:val="none" w:sz="0" w:space="0" w:color="auto"/>
                        <w:left w:val="none" w:sz="0" w:space="0" w:color="auto"/>
                        <w:bottom w:val="none" w:sz="0" w:space="0" w:color="auto"/>
                        <w:right w:val="none" w:sz="0" w:space="0" w:color="auto"/>
                      </w:divBdr>
                      <w:divsChild>
                        <w:div w:id="405492107">
                          <w:marLeft w:val="0"/>
                          <w:marRight w:val="0"/>
                          <w:marTop w:val="0"/>
                          <w:marBottom w:val="0"/>
                          <w:divBdr>
                            <w:top w:val="none" w:sz="0" w:space="0" w:color="auto"/>
                            <w:left w:val="none" w:sz="0" w:space="0" w:color="auto"/>
                            <w:bottom w:val="none" w:sz="0" w:space="0" w:color="auto"/>
                            <w:right w:val="none" w:sz="0" w:space="0" w:color="auto"/>
                          </w:divBdr>
                          <w:divsChild>
                            <w:div w:id="1005016694">
                              <w:marLeft w:val="0"/>
                              <w:marRight w:val="0"/>
                              <w:marTop w:val="0"/>
                              <w:marBottom w:val="0"/>
                              <w:divBdr>
                                <w:top w:val="none" w:sz="0" w:space="0" w:color="auto"/>
                                <w:left w:val="none" w:sz="0" w:space="0" w:color="auto"/>
                                <w:bottom w:val="none" w:sz="0" w:space="0" w:color="auto"/>
                                <w:right w:val="none" w:sz="0" w:space="0" w:color="auto"/>
                              </w:divBdr>
                              <w:divsChild>
                                <w:div w:id="738210557">
                                  <w:marLeft w:val="0"/>
                                  <w:marRight w:val="0"/>
                                  <w:marTop w:val="0"/>
                                  <w:marBottom w:val="0"/>
                                  <w:divBdr>
                                    <w:top w:val="none" w:sz="0" w:space="0" w:color="auto"/>
                                    <w:left w:val="none" w:sz="0" w:space="0" w:color="auto"/>
                                    <w:bottom w:val="none" w:sz="0" w:space="0" w:color="auto"/>
                                    <w:right w:val="none" w:sz="0" w:space="0" w:color="auto"/>
                                  </w:divBdr>
                                  <w:divsChild>
                                    <w:div w:id="1502499500">
                                      <w:marLeft w:val="0"/>
                                      <w:marRight w:val="0"/>
                                      <w:marTop w:val="0"/>
                                      <w:marBottom w:val="0"/>
                                      <w:divBdr>
                                        <w:top w:val="none" w:sz="0" w:space="0" w:color="auto"/>
                                        <w:left w:val="none" w:sz="0" w:space="0" w:color="auto"/>
                                        <w:bottom w:val="none" w:sz="0" w:space="0" w:color="auto"/>
                                        <w:right w:val="none" w:sz="0" w:space="0" w:color="auto"/>
                                      </w:divBdr>
                                      <w:divsChild>
                                        <w:div w:id="7663421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 w:id="750392824">
          <w:marLeft w:val="0"/>
          <w:marRight w:val="0"/>
          <w:marTop w:val="0"/>
          <w:marBottom w:val="0"/>
          <w:divBdr>
            <w:top w:val="single" w:sz="2" w:space="0" w:color="0000FF"/>
            <w:left w:val="single" w:sz="2" w:space="0" w:color="0000FF"/>
            <w:bottom w:val="single" w:sz="2" w:space="0" w:color="0000FF"/>
            <w:right w:val="single" w:sz="2" w:space="0" w:color="0000FF"/>
          </w:divBdr>
          <w:divsChild>
            <w:div w:id="636690582">
              <w:marLeft w:val="0"/>
              <w:marRight w:val="0"/>
              <w:marTop w:val="0"/>
              <w:marBottom w:val="0"/>
              <w:divBdr>
                <w:top w:val="none" w:sz="0" w:space="0" w:color="auto"/>
                <w:left w:val="none" w:sz="0" w:space="0" w:color="auto"/>
                <w:bottom w:val="none" w:sz="0" w:space="0" w:color="auto"/>
                <w:right w:val="none" w:sz="0" w:space="0" w:color="auto"/>
              </w:divBdr>
              <w:divsChild>
                <w:div w:id="19695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3703">
      <w:bodyDiv w:val="1"/>
      <w:marLeft w:val="0"/>
      <w:marRight w:val="0"/>
      <w:marTop w:val="0"/>
      <w:marBottom w:val="0"/>
      <w:divBdr>
        <w:top w:val="none" w:sz="0" w:space="0" w:color="auto"/>
        <w:left w:val="none" w:sz="0" w:space="0" w:color="auto"/>
        <w:bottom w:val="none" w:sz="0" w:space="0" w:color="auto"/>
        <w:right w:val="none" w:sz="0" w:space="0" w:color="auto"/>
      </w:divBdr>
      <w:divsChild>
        <w:div w:id="2081069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6427928">
      <w:bodyDiv w:val="1"/>
      <w:marLeft w:val="0"/>
      <w:marRight w:val="0"/>
      <w:marTop w:val="0"/>
      <w:marBottom w:val="0"/>
      <w:divBdr>
        <w:top w:val="none" w:sz="0" w:space="0" w:color="auto"/>
        <w:left w:val="none" w:sz="0" w:space="0" w:color="auto"/>
        <w:bottom w:val="none" w:sz="0" w:space="0" w:color="auto"/>
        <w:right w:val="none" w:sz="0" w:space="0" w:color="auto"/>
      </w:divBdr>
      <w:divsChild>
        <w:div w:id="9225708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Eileen Apperson</cp:lastModifiedBy>
  <cp:revision>2</cp:revision>
  <dcterms:created xsi:type="dcterms:W3CDTF">2017-10-14T19:42:00Z</dcterms:created>
  <dcterms:modified xsi:type="dcterms:W3CDTF">2017-10-14T19:42:00Z</dcterms:modified>
</cp:coreProperties>
</file>