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09" w:rsidRPr="00A5601B" w:rsidRDefault="00F3009B" w:rsidP="00422DA8">
      <w:pPr>
        <w:spacing w:after="0"/>
        <w:jc w:val="center"/>
        <w:rPr>
          <w:rFonts w:ascii="Times New Roman" w:hAnsi="Times New Roman" w:cs="Times New Roman"/>
          <w:b/>
          <w:sz w:val="28"/>
          <w:szCs w:val="28"/>
        </w:rPr>
      </w:pPr>
      <w:r w:rsidRPr="00A5601B">
        <w:rPr>
          <w:rFonts w:ascii="Times New Roman" w:hAnsi="Times New Roman" w:cs="Times New Roman"/>
          <w:b/>
          <w:sz w:val="28"/>
          <w:szCs w:val="28"/>
        </w:rPr>
        <w:t xml:space="preserve">Reedley </w:t>
      </w:r>
      <w:r w:rsidR="00422DA8" w:rsidRPr="00A5601B">
        <w:rPr>
          <w:rFonts w:ascii="Times New Roman" w:hAnsi="Times New Roman" w:cs="Times New Roman"/>
          <w:b/>
          <w:sz w:val="28"/>
          <w:szCs w:val="28"/>
        </w:rPr>
        <w:t xml:space="preserve">College </w:t>
      </w:r>
    </w:p>
    <w:p w:rsidR="0011367A" w:rsidRPr="00200F3F" w:rsidRDefault="00422DA8" w:rsidP="00422DA8">
      <w:pPr>
        <w:spacing w:after="0"/>
        <w:jc w:val="center"/>
        <w:rPr>
          <w:rFonts w:ascii="Times New Roman" w:hAnsi="Times New Roman" w:cs="Times New Roman"/>
          <w:b/>
          <w:sz w:val="28"/>
          <w:szCs w:val="28"/>
        </w:rPr>
      </w:pPr>
      <w:r w:rsidRPr="00200F3F">
        <w:rPr>
          <w:rFonts w:ascii="Times New Roman" w:hAnsi="Times New Roman" w:cs="Times New Roman"/>
          <w:b/>
          <w:sz w:val="28"/>
          <w:szCs w:val="28"/>
        </w:rPr>
        <w:t>Default Prevention Plan</w:t>
      </w:r>
    </w:p>
    <w:p w:rsidR="00BF1609" w:rsidRDefault="00BF1609" w:rsidP="0011367A">
      <w:pPr>
        <w:spacing w:after="0"/>
        <w:rPr>
          <w:rFonts w:ascii="Times New Roman" w:hAnsi="Times New Roman" w:cs="Times New Roman"/>
          <w:szCs w:val="28"/>
        </w:rPr>
      </w:pPr>
    </w:p>
    <w:p w:rsid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 xml:space="preserve">This plan is being created </w:t>
      </w:r>
      <w:r w:rsidRPr="00A5601B">
        <w:rPr>
          <w:rFonts w:ascii="Times New Roman" w:eastAsiaTheme="majorEastAsia" w:hAnsi="Times New Roman" w:cs="Times New Roman"/>
          <w:bCs/>
          <w:sz w:val="24"/>
          <w:szCs w:val="24"/>
        </w:rPr>
        <w:t xml:space="preserve">pursuant to the requirements in the three year cohort default rate regulations at 34 C.F.R. 668.217 (regulation). </w:t>
      </w:r>
      <w:r w:rsidR="00F3009B" w:rsidRPr="00A5601B">
        <w:rPr>
          <w:rFonts w:ascii="Times New Roman" w:eastAsiaTheme="majorEastAsia" w:hAnsi="Times New Roman" w:cs="Times New Roman"/>
          <w:bCs/>
          <w:sz w:val="24"/>
          <w:szCs w:val="24"/>
        </w:rPr>
        <w:t>Reedley</w:t>
      </w:r>
      <w:r w:rsidRPr="00A5601B">
        <w:rPr>
          <w:rFonts w:ascii="Times New Roman" w:eastAsiaTheme="majorEastAsia" w:hAnsi="Times New Roman" w:cs="Times New Roman"/>
          <w:bCs/>
          <w:sz w:val="24"/>
          <w:szCs w:val="24"/>
        </w:rPr>
        <w:t xml:space="preserve"> College had an offici</w:t>
      </w:r>
      <w:r w:rsidR="00F159F8" w:rsidRPr="00A5601B">
        <w:rPr>
          <w:rFonts w:ascii="Times New Roman" w:eastAsiaTheme="majorEastAsia" w:hAnsi="Times New Roman" w:cs="Times New Roman"/>
          <w:bCs/>
          <w:sz w:val="24"/>
          <w:szCs w:val="24"/>
        </w:rPr>
        <w:t xml:space="preserve">al cohort </w:t>
      </w:r>
      <w:r w:rsidR="00F159F8">
        <w:rPr>
          <w:rFonts w:ascii="Times New Roman" w:eastAsiaTheme="majorEastAsia" w:hAnsi="Times New Roman" w:cs="Times New Roman"/>
          <w:bCs/>
          <w:color w:val="000000" w:themeColor="text1"/>
          <w:sz w:val="24"/>
          <w:szCs w:val="24"/>
        </w:rPr>
        <w:t>of 39.3</w:t>
      </w:r>
      <w:r w:rsidR="00F3009B">
        <w:rPr>
          <w:rFonts w:ascii="Times New Roman" w:eastAsiaTheme="majorEastAsia" w:hAnsi="Times New Roman" w:cs="Times New Roman"/>
          <w:bCs/>
          <w:color w:val="000000" w:themeColor="text1"/>
          <w:sz w:val="24"/>
          <w:szCs w:val="24"/>
        </w:rPr>
        <w:t>% for the FY 11</w:t>
      </w:r>
      <w:r w:rsidRPr="00BF1609">
        <w:rPr>
          <w:rFonts w:ascii="Times New Roman" w:eastAsiaTheme="majorEastAsia" w:hAnsi="Times New Roman" w:cs="Times New Roman"/>
          <w:bCs/>
          <w:color w:val="000000" w:themeColor="text1"/>
          <w:sz w:val="24"/>
          <w:szCs w:val="24"/>
        </w:rPr>
        <w:t xml:space="preserve"> three-year calculation. </w:t>
      </w:r>
    </w:p>
    <w:p w:rsidR="00996A76" w:rsidRDefault="00996A76" w:rsidP="00996A76">
      <w:pPr>
        <w:keepNext/>
        <w:keepLines/>
        <w:spacing w:after="0"/>
        <w:jc w:val="both"/>
        <w:outlineLvl w:val="0"/>
        <w:rPr>
          <w:rFonts w:ascii="Times New Roman" w:eastAsiaTheme="majorEastAsia" w:hAnsi="Times New Roman" w:cs="Times New Roman"/>
          <w:bCs/>
          <w:color w:val="000000" w:themeColor="text1"/>
          <w:sz w:val="24"/>
          <w:szCs w:val="24"/>
        </w:rPr>
      </w:pPr>
    </w:p>
    <w:p w:rsidR="00996A76" w:rsidRDefault="00996A76" w:rsidP="00996A76">
      <w:pPr>
        <w:spacing w:after="12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Reedley College (RC) </w:t>
      </w:r>
      <w:r w:rsidRPr="009C4415">
        <w:rPr>
          <w:rFonts w:ascii="Times New Roman" w:eastAsiaTheme="majorEastAsia" w:hAnsi="Times New Roman" w:cs="Times New Roman"/>
          <w:b/>
          <w:bCs/>
          <w:sz w:val="24"/>
          <w:szCs w:val="24"/>
        </w:rPr>
        <w:t>CURRENT OUTLOOK</w:t>
      </w:r>
    </w:p>
    <w:p w:rsidR="00996A76" w:rsidRDefault="00996A76" w:rsidP="00996A76">
      <w:pPr>
        <w:spacing w:after="120" w:line="240" w:lineRule="auto"/>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RC has only one</w:t>
      </w:r>
      <w:r w:rsidRPr="009C4415">
        <w:rPr>
          <w:rFonts w:ascii="Times New Roman" w:eastAsiaTheme="majorEastAsia" w:hAnsi="Times New Roman" w:cs="Times New Roman"/>
          <w:bCs/>
          <w:color w:val="000000" w:themeColor="text1"/>
          <w:sz w:val="24"/>
          <w:szCs w:val="24"/>
        </w:rPr>
        <w:t xml:space="preserve"> cohort default rate calculations above 30% for </w:t>
      </w:r>
      <w:r>
        <w:rPr>
          <w:rFonts w:ascii="Times New Roman" w:eastAsiaTheme="majorEastAsia" w:hAnsi="Times New Roman" w:cs="Times New Roman"/>
          <w:bCs/>
          <w:color w:val="000000" w:themeColor="text1"/>
          <w:sz w:val="24"/>
          <w:szCs w:val="24"/>
        </w:rPr>
        <w:t>both FY 2011 (39.37</w:t>
      </w:r>
      <w:r w:rsidRPr="009C4415">
        <w:rPr>
          <w:rFonts w:ascii="Times New Roman" w:eastAsiaTheme="majorEastAsia" w:hAnsi="Times New Roman" w:cs="Times New Roman"/>
          <w:bCs/>
          <w:color w:val="000000" w:themeColor="text1"/>
          <w:sz w:val="24"/>
          <w:szCs w:val="24"/>
        </w:rPr>
        <w:t>%). We continue to review available NSLDS reports concerning all future cohorts and our analysis suggests the following</w:t>
      </w:r>
      <w:r>
        <w:rPr>
          <w:rFonts w:ascii="Times New Roman" w:eastAsiaTheme="majorEastAsia" w:hAnsi="Times New Roman" w:cs="Times New Roman"/>
          <w:bCs/>
          <w:color w:val="000000" w:themeColor="text1"/>
          <w:sz w:val="24"/>
          <w:szCs w:val="24"/>
        </w:rPr>
        <w:t>:</w:t>
      </w:r>
    </w:p>
    <w:p w:rsidR="00996A76" w:rsidRDefault="00996A76" w:rsidP="00996A76">
      <w:pPr>
        <w:spacing w:after="120" w:line="240" w:lineRule="auto"/>
        <w:rPr>
          <w:rFonts w:ascii="Times New Roman" w:hAnsi="Times New Roman" w:cs="Times New Roman"/>
          <w:bCs/>
        </w:rPr>
      </w:pPr>
    </w:p>
    <w:p w:rsidR="00996A76" w:rsidRPr="009E74FB" w:rsidRDefault="00996A76" w:rsidP="00996A76">
      <w:pPr>
        <w:pStyle w:val="ListParagraph"/>
        <w:numPr>
          <w:ilvl w:val="0"/>
          <w:numId w:val="23"/>
        </w:numPr>
        <w:rPr>
          <w:rFonts w:ascii="Times New Roman" w:hAnsi="Times New Roman" w:cs="Times New Roman"/>
          <w:bCs/>
        </w:rPr>
      </w:pPr>
      <w:r w:rsidRPr="009E74FB">
        <w:rPr>
          <w:rFonts w:ascii="Times New Roman" w:eastAsiaTheme="majorEastAsia" w:hAnsi="Times New Roman" w:cs="Times New Roman"/>
          <w:bCs/>
          <w:color w:val="000000" w:themeColor="text1"/>
          <w:sz w:val="24"/>
          <w:szCs w:val="24"/>
        </w:rPr>
        <w:t xml:space="preserve">FY 2012: We have reviewed NSLDS repayment information for the FY 2012 cohort and the data </w:t>
      </w:r>
      <w:r>
        <w:rPr>
          <w:rFonts w:ascii="Times New Roman" w:eastAsiaTheme="majorEastAsia" w:hAnsi="Times New Roman" w:cs="Times New Roman"/>
          <w:bCs/>
          <w:color w:val="000000" w:themeColor="text1"/>
          <w:sz w:val="24"/>
          <w:szCs w:val="24"/>
        </w:rPr>
        <w:t>suggests that RC</w:t>
      </w:r>
      <w:r w:rsidRPr="009E74FB">
        <w:rPr>
          <w:rFonts w:ascii="Times New Roman" w:eastAsiaTheme="majorEastAsia" w:hAnsi="Times New Roman" w:cs="Times New Roman"/>
          <w:bCs/>
          <w:color w:val="000000" w:themeColor="text1"/>
          <w:sz w:val="24"/>
          <w:szCs w:val="24"/>
        </w:rPr>
        <w:t xml:space="preserve"> will hav</w:t>
      </w:r>
      <w:r>
        <w:rPr>
          <w:rFonts w:ascii="Times New Roman" w:eastAsiaTheme="majorEastAsia" w:hAnsi="Times New Roman" w:cs="Times New Roman"/>
          <w:bCs/>
          <w:color w:val="000000" w:themeColor="text1"/>
          <w:sz w:val="24"/>
          <w:szCs w:val="24"/>
        </w:rPr>
        <w:t>e a projected FY 12 CDR of 23.55%</w:t>
      </w:r>
      <w:r w:rsidRPr="009E74FB">
        <w:rPr>
          <w:rFonts w:ascii="Times New Roman" w:eastAsiaTheme="majorEastAsia" w:hAnsi="Times New Roman" w:cs="Times New Roman"/>
          <w:bCs/>
          <w:color w:val="000000" w:themeColor="text1"/>
          <w:sz w:val="24"/>
          <w:szCs w:val="24"/>
        </w:rPr>
        <w:t xml:space="preserve">, a welcome reduction below the 30% threshold. </w:t>
      </w:r>
    </w:p>
    <w:p w:rsidR="00996A76" w:rsidRPr="009E74FB" w:rsidRDefault="00996A76" w:rsidP="00996A76">
      <w:pPr>
        <w:pStyle w:val="ListParagraph"/>
        <w:rPr>
          <w:rFonts w:ascii="Times New Roman" w:hAnsi="Times New Roman" w:cs="Times New Roman"/>
          <w:bCs/>
        </w:rPr>
      </w:pPr>
    </w:p>
    <w:p w:rsidR="00996A76" w:rsidRPr="005942CA" w:rsidRDefault="00996A76" w:rsidP="00996A76">
      <w:pPr>
        <w:pStyle w:val="ListParagraph"/>
        <w:numPr>
          <w:ilvl w:val="0"/>
          <w:numId w:val="23"/>
        </w:numPr>
        <w:rPr>
          <w:rFonts w:ascii="Times New Roman" w:eastAsiaTheme="majorEastAsia" w:hAnsi="Times New Roman" w:cs="Times New Roman"/>
          <w:bCs/>
          <w:color w:val="000000" w:themeColor="text1"/>
          <w:sz w:val="24"/>
          <w:szCs w:val="24"/>
        </w:rPr>
      </w:pPr>
      <w:r w:rsidRPr="005942CA">
        <w:rPr>
          <w:rFonts w:ascii="Times New Roman" w:eastAsiaTheme="majorEastAsia" w:hAnsi="Times New Roman" w:cs="Times New Roman"/>
          <w:bCs/>
          <w:color w:val="000000" w:themeColor="text1"/>
          <w:sz w:val="24"/>
          <w:szCs w:val="24"/>
        </w:rPr>
        <w:t>FY 2013: We have reviewed available NSLDS repayment information for the FY 2013 cohort and the data suggests that our</w:t>
      </w:r>
      <w:r>
        <w:rPr>
          <w:rFonts w:ascii="Times New Roman" w:eastAsiaTheme="majorEastAsia" w:hAnsi="Times New Roman" w:cs="Times New Roman"/>
          <w:bCs/>
          <w:color w:val="000000" w:themeColor="text1"/>
          <w:sz w:val="24"/>
          <w:szCs w:val="24"/>
        </w:rPr>
        <w:t xml:space="preserve"> projected CDR will be close to our projected CDR for FY 2012.  Our ‘worst case’ CDR for FY 2013, presuming that all remaining delinquent borrowers default, will still be below 30%. </w:t>
      </w:r>
      <w:r w:rsidRPr="005942CA">
        <w:rPr>
          <w:rFonts w:ascii="Times New Roman" w:eastAsiaTheme="majorEastAsia" w:hAnsi="Times New Roman" w:cs="Times New Roman"/>
          <w:bCs/>
          <w:color w:val="000000" w:themeColor="text1"/>
          <w:sz w:val="24"/>
          <w:szCs w:val="24"/>
        </w:rPr>
        <w:t>The last 12 months the school has experienced a cure rat</w:t>
      </w:r>
      <w:r>
        <w:rPr>
          <w:rFonts w:ascii="Times New Roman" w:eastAsiaTheme="majorEastAsia" w:hAnsi="Times New Roman" w:cs="Times New Roman"/>
          <w:bCs/>
          <w:color w:val="000000" w:themeColor="text1"/>
          <w:sz w:val="24"/>
          <w:szCs w:val="24"/>
        </w:rPr>
        <w:t xml:space="preserve">e in its portfolio close to </w:t>
      </w:r>
      <w:r w:rsidRPr="005942CA">
        <w:rPr>
          <w:rFonts w:ascii="Times New Roman" w:eastAsiaTheme="majorEastAsia" w:hAnsi="Times New Roman" w:cs="Times New Roman"/>
          <w:bCs/>
          <w:color w:val="000000" w:themeColor="text1"/>
          <w:sz w:val="24"/>
          <w:szCs w:val="24"/>
        </w:rPr>
        <w:t xml:space="preserve">50%. We are, as a result, projecting a final FY 2013 CDR of at worst 23%, and it may be lower than that. </w:t>
      </w:r>
    </w:p>
    <w:p w:rsidR="00996A76" w:rsidRPr="00D85C85" w:rsidRDefault="00996A76" w:rsidP="00996A76">
      <w:pPr>
        <w:pStyle w:val="ListParagraph"/>
        <w:rPr>
          <w:rFonts w:ascii="Times New Roman" w:eastAsiaTheme="majorEastAsia" w:hAnsi="Times New Roman" w:cs="Times New Roman"/>
          <w:bCs/>
          <w:sz w:val="24"/>
          <w:szCs w:val="24"/>
        </w:rPr>
      </w:pPr>
    </w:p>
    <w:p w:rsidR="00996A76" w:rsidRPr="00D85C85" w:rsidRDefault="00996A76" w:rsidP="00996A76">
      <w:pPr>
        <w:pStyle w:val="ListParagraph"/>
        <w:keepNext/>
        <w:keepLines/>
        <w:numPr>
          <w:ilvl w:val="0"/>
          <w:numId w:val="23"/>
        </w:numPr>
        <w:spacing w:after="0"/>
        <w:jc w:val="both"/>
        <w:outlineLvl w:val="0"/>
        <w:rPr>
          <w:rFonts w:ascii="Times New Roman" w:eastAsiaTheme="majorEastAsia" w:hAnsi="Times New Roman" w:cs="Times New Roman"/>
          <w:bCs/>
          <w:sz w:val="24"/>
          <w:szCs w:val="24"/>
        </w:rPr>
      </w:pPr>
      <w:r w:rsidRPr="00D85C85">
        <w:rPr>
          <w:rFonts w:ascii="Times New Roman" w:eastAsiaTheme="majorEastAsia" w:hAnsi="Times New Roman" w:cs="Times New Roman"/>
          <w:bCs/>
          <w:sz w:val="24"/>
          <w:szCs w:val="24"/>
        </w:rPr>
        <w:t>FY 2014: We continue to review available NSLDS repayment information for FY 2014 and we appear to be experiencing a cure rate similar to that achieved for FY 13. It is, however, too early in the cohort period to make a projection although we are optimistic that FY 14 will closely resemble FY 13.</w:t>
      </w:r>
    </w:p>
    <w:p w:rsidR="00996A76" w:rsidRDefault="00996A76" w:rsidP="00996A76">
      <w:pPr>
        <w:pStyle w:val="ListParagraph"/>
        <w:rPr>
          <w:rFonts w:ascii="Times New Roman" w:eastAsiaTheme="majorEastAsia" w:hAnsi="Times New Roman" w:cs="Times New Roman"/>
          <w:bCs/>
          <w:sz w:val="24"/>
          <w:szCs w:val="24"/>
        </w:rPr>
      </w:pPr>
    </w:p>
    <w:p w:rsidR="00996A76" w:rsidRPr="00C72284" w:rsidRDefault="00996A76" w:rsidP="00996A76">
      <w:pPr>
        <w:keepNext/>
        <w:keepLines/>
        <w:spacing w:after="0"/>
        <w:jc w:val="both"/>
        <w:outlineLvl w:val="0"/>
        <w:rPr>
          <w:rFonts w:ascii="Times New Roman" w:eastAsiaTheme="majorEastAsia" w:hAnsi="Times New Roman" w:cs="Times New Roman"/>
          <w:bCs/>
          <w:color w:val="FF0000"/>
          <w:sz w:val="24"/>
          <w:szCs w:val="24"/>
        </w:rPr>
      </w:pPr>
      <w:r w:rsidRPr="00C25BEA">
        <w:rPr>
          <w:rFonts w:ascii="Times New Roman" w:eastAsiaTheme="majorEastAsia" w:hAnsi="Times New Roman" w:cs="Times New Roman"/>
          <w:bCs/>
          <w:sz w:val="24"/>
          <w:szCs w:val="24"/>
        </w:rPr>
        <w:t>Note: Our cohort default rate projec</w:t>
      </w:r>
      <w:r>
        <w:rPr>
          <w:rFonts w:ascii="Times New Roman" w:eastAsiaTheme="majorEastAsia" w:hAnsi="Times New Roman" w:cs="Times New Roman"/>
          <w:bCs/>
          <w:sz w:val="24"/>
          <w:szCs w:val="24"/>
        </w:rPr>
        <w:t xml:space="preserve">tions suggest that we will </w:t>
      </w:r>
      <w:r w:rsidRPr="00C25BEA">
        <w:rPr>
          <w:rFonts w:ascii="Times New Roman" w:eastAsiaTheme="majorEastAsia" w:hAnsi="Times New Roman" w:cs="Times New Roman"/>
          <w:bCs/>
          <w:sz w:val="24"/>
          <w:szCs w:val="24"/>
        </w:rPr>
        <w:t xml:space="preserve">be </w:t>
      </w:r>
      <w:r>
        <w:rPr>
          <w:rFonts w:ascii="Times New Roman" w:eastAsiaTheme="majorEastAsia" w:hAnsi="Times New Roman" w:cs="Times New Roman"/>
          <w:bCs/>
          <w:sz w:val="24"/>
          <w:szCs w:val="24"/>
        </w:rPr>
        <w:t xml:space="preserve">below the 30% threshold for FY 12 and FY 13. We are continuing to monitor FY 14 to determine what, if any, interventions may be called for beyond what will be descried in this plan. </w:t>
      </w:r>
    </w:p>
    <w:p w:rsidR="00996A76" w:rsidRPr="005E0657" w:rsidRDefault="00996A76" w:rsidP="00996A76">
      <w:pPr>
        <w:pStyle w:val="ListParagraph"/>
        <w:rPr>
          <w:rFonts w:ascii="Times New Roman" w:eastAsiaTheme="majorEastAsia" w:hAnsi="Times New Roman" w:cs="Times New Roman"/>
          <w:bCs/>
          <w:sz w:val="24"/>
          <w:szCs w:val="24"/>
        </w:rPr>
      </w:pPr>
    </w:p>
    <w:p w:rsidR="00996A76" w:rsidRPr="0012386A" w:rsidRDefault="00996A76" w:rsidP="00996A76">
      <w:pPr>
        <w:spacing w:after="120" w:line="240" w:lineRule="auto"/>
        <w:rPr>
          <w:rFonts w:ascii="Times New Roman" w:hAnsi="Times New Roman" w:cs="Times New Roman"/>
          <w:bCs/>
          <w:color w:val="000000" w:themeColor="text1"/>
        </w:rPr>
      </w:pPr>
      <w:r w:rsidRPr="0012386A">
        <w:rPr>
          <w:rFonts w:ascii="Times New Roman" w:eastAsiaTheme="majorEastAsia" w:hAnsi="Times New Roman" w:cs="Times New Roman"/>
          <w:b/>
          <w:bCs/>
          <w:color w:val="000000" w:themeColor="text1"/>
          <w:sz w:val="24"/>
          <w:szCs w:val="24"/>
        </w:rPr>
        <w:t>COMPLIANCE STATUS AND POSSIBILITY OF SANCTIONS</w:t>
      </w:r>
    </w:p>
    <w:p w:rsidR="00996A76" w:rsidRPr="0012386A" w:rsidRDefault="00996A76" w:rsidP="002D1B11">
      <w:pPr>
        <w:spacing w:after="120"/>
        <w:rPr>
          <w:rFonts w:ascii="Times New Roman" w:hAnsi="Times New Roman" w:cs="Times New Roman"/>
          <w:bCs/>
          <w:color w:val="000000" w:themeColor="text1"/>
        </w:rPr>
      </w:pPr>
      <w:r w:rsidRPr="0012386A">
        <w:rPr>
          <w:rFonts w:ascii="Times New Roman" w:eastAsiaTheme="majorEastAsia" w:hAnsi="Times New Roman" w:cs="Times New Roman"/>
          <w:bCs/>
          <w:color w:val="000000" w:themeColor="text1"/>
          <w:sz w:val="24"/>
          <w:szCs w:val="24"/>
        </w:rPr>
        <w:t>Although we are, at present, exp</w:t>
      </w:r>
      <w:r>
        <w:rPr>
          <w:rFonts w:ascii="Times New Roman" w:eastAsiaTheme="majorEastAsia" w:hAnsi="Times New Roman" w:cs="Times New Roman"/>
          <w:bCs/>
          <w:color w:val="000000" w:themeColor="text1"/>
          <w:sz w:val="24"/>
          <w:szCs w:val="24"/>
        </w:rPr>
        <w:t xml:space="preserve">eriencing our first </w:t>
      </w:r>
      <w:r w:rsidRPr="0012386A">
        <w:rPr>
          <w:rFonts w:ascii="Times New Roman" w:eastAsiaTheme="majorEastAsia" w:hAnsi="Times New Roman" w:cs="Times New Roman"/>
          <w:bCs/>
          <w:color w:val="000000" w:themeColor="text1"/>
          <w:sz w:val="24"/>
          <w:szCs w:val="24"/>
        </w:rPr>
        <w:t xml:space="preserve">year at or above 30%, available data suggests that we will have an FY </w:t>
      </w:r>
      <w:r>
        <w:rPr>
          <w:rFonts w:ascii="Times New Roman" w:eastAsiaTheme="majorEastAsia" w:hAnsi="Times New Roman" w:cs="Times New Roman"/>
          <w:bCs/>
          <w:color w:val="000000" w:themeColor="text1"/>
          <w:sz w:val="24"/>
          <w:szCs w:val="24"/>
        </w:rPr>
        <w:t>20</w:t>
      </w:r>
      <w:r w:rsidRPr="0012386A">
        <w:rPr>
          <w:rFonts w:ascii="Times New Roman" w:eastAsiaTheme="majorEastAsia" w:hAnsi="Times New Roman" w:cs="Times New Roman"/>
          <w:bCs/>
          <w:color w:val="000000" w:themeColor="text1"/>
          <w:sz w:val="24"/>
          <w:szCs w:val="24"/>
        </w:rPr>
        <w:t xml:space="preserve">12 cohort default rate </w:t>
      </w:r>
      <w:r>
        <w:rPr>
          <w:rFonts w:ascii="Times New Roman" w:eastAsiaTheme="majorEastAsia" w:hAnsi="Times New Roman" w:cs="Times New Roman"/>
          <w:bCs/>
          <w:color w:val="000000" w:themeColor="text1"/>
          <w:sz w:val="24"/>
          <w:szCs w:val="24"/>
        </w:rPr>
        <w:t xml:space="preserve">and FY 2013 cohort default rate </w:t>
      </w:r>
      <w:r w:rsidRPr="0012386A">
        <w:rPr>
          <w:rFonts w:ascii="Times New Roman" w:eastAsiaTheme="majorEastAsia" w:hAnsi="Times New Roman" w:cs="Times New Roman"/>
          <w:bCs/>
          <w:color w:val="000000" w:themeColor="text1"/>
          <w:sz w:val="24"/>
          <w:szCs w:val="24"/>
        </w:rPr>
        <w:t xml:space="preserve">below 30% for FY 12. Should </w:t>
      </w:r>
      <w:r>
        <w:rPr>
          <w:rFonts w:ascii="Times New Roman" w:eastAsiaTheme="majorEastAsia" w:hAnsi="Times New Roman" w:cs="Times New Roman"/>
          <w:bCs/>
          <w:color w:val="000000" w:themeColor="text1"/>
          <w:sz w:val="24"/>
          <w:szCs w:val="24"/>
        </w:rPr>
        <w:t xml:space="preserve">these projections be confirmed as we received both draft and official data over the next several CDR cycles, we do not anticipate any risk of sanctions in the near to intermediate term. </w:t>
      </w:r>
    </w:p>
    <w:p w:rsidR="00C72284" w:rsidRDefault="00C72284" w:rsidP="00BF1609">
      <w:pPr>
        <w:keepNext/>
        <w:keepLines/>
        <w:spacing w:after="0"/>
        <w:jc w:val="both"/>
        <w:outlineLvl w:val="0"/>
        <w:rPr>
          <w:rFonts w:ascii="Times New Roman" w:eastAsiaTheme="majorEastAsia" w:hAnsi="Times New Roman" w:cs="Times New Roman"/>
          <w:bCs/>
          <w:color w:val="000000" w:themeColor="text1"/>
          <w:sz w:val="24"/>
          <w:szCs w:val="24"/>
        </w:rPr>
      </w:pPr>
    </w:p>
    <w:p w:rsidR="00357D47" w:rsidRPr="00357D47" w:rsidRDefault="00357D47" w:rsidP="00BF1609">
      <w:pPr>
        <w:keepNext/>
        <w:keepLines/>
        <w:spacing w:after="0"/>
        <w:jc w:val="both"/>
        <w:outlineLvl w:val="0"/>
        <w:rPr>
          <w:rFonts w:ascii="Times New Roman" w:eastAsiaTheme="majorEastAsia" w:hAnsi="Times New Roman" w:cs="Times New Roman"/>
          <w:b/>
          <w:bCs/>
          <w:color w:val="000000" w:themeColor="text1"/>
          <w:sz w:val="24"/>
          <w:szCs w:val="24"/>
        </w:rPr>
      </w:pPr>
      <w:r w:rsidRPr="00357D47">
        <w:rPr>
          <w:rFonts w:ascii="Times New Roman" w:eastAsiaTheme="majorEastAsia" w:hAnsi="Times New Roman" w:cs="Times New Roman"/>
          <w:b/>
          <w:bCs/>
          <w:color w:val="000000" w:themeColor="text1"/>
          <w:sz w:val="24"/>
          <w:szCs w:val="24"/>
        </w:rPr>
        <w:t xml:space="preserve">Structure of </w:t>
      </w:r>
      <w:r>
        <w:rPr>
          <w:rFonts w:ascii="Times New Roman" w:eastAsiaTheme="majorEastAsia" w:hAnsi="Times New Roman" w:cs="Times New Roman"/>
          <w:b/>
          <w:bCs/>
          <w:color w:val="000000" w:themeColor="text1"/>
          <w:sz w:val="24"/>
          <w:szCs w:val="24"/>
        </w:rPr>
        <w:t xml:space="preserve">This </w:t>
      </w:r>
      <w:r w:rsidRPr="00357D47">
        <w:rPr>
          <w:rFonts w:ascii="Times New Roman" w:eastAsiaTheme="majorEastAsia" w:hAnsi="Times New Roman" w:cs="Times New Roman"/>
          <w:b/>
          <w:bCs/>
          <w:color w:val="000000" w:themeColor="text1"/>
          <w:sz w:val="24"/>
          <w:szCs w:val="24"/>
        </w:rPr>
        <w:t>Plan</w:t>
      </w:r>
    </w:p>
    <w:p w:rsidR="00357D47" w:rsidRDefault="00357D47" w:rsidP="00BF1609">
      <w:pPr>
        <w:keepNext/>
        <w:keepLines/>
        <w:spacing w:after="0"/>
        <w:jc w:val="both"/>
        <w:outlineLvl w:val="0"/>
        <w:rPr>
          <w:rFonts w:ascii="Times New Roman" w:eastAsiaTheme="majorEastAsia" w:hAnsi="Times New Roman" w:cs="Times New Roman"/>
          <w:bCs/>
          <w:color w:val="000000" w:themeColor="text1"/>
          <w:sz w:val="24"/>
          <w:szCs w:val="24"/>
        </w:rPr>
      </w:pP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 xml:space="preserve">The structure of the </w:t>
      </w:r>
      <w:r w:rsidR="00F159F8">
        <w:rPr>
          <w:rFonts w:ascii="Times New Roman" w:eastAsiaTheme="majorEastAsia" w:hAnsi="Times New Roman" w:cs="Times New Roman"/>
          <w:bCs/>
          <w:color w:val="000000" w:themeColor="text1"/>
          <w:sz w:val="24"/>
          <w:szCs w:val="24"/>
        </w:rPr>
        <w:t>Reedley</w:t>
      </w:r>
      <w:r>
        <w:rPr>
          <w:rFonts w:ascii="Times New Roman" w:eastAsiaTheme="majorEastAsia" w:hAnsi="Times New Roman" w:cs="Times New Roman"/>
          <w:bCs/>
          <w:color w:val="000000" w:themeColor="text1"/>
          <w:sz w:val="24"/>
          <w:szCs w:val="24"/>
        </w:rPr>
        <w:t xml:space="preserve"> </w:t>
      </w:r>
      <w:r w:rsidRPr="00BF1609">
        <w:rPr>
          <w:rFonts w:ascii="Times New Roman" w:eastAsiaTheme="majorEastAsia" w:hAnsi="Times New Roman" w:cs="Times New Roman"/>
          <w:bCs/>
          <w:color w:val="000000" w:themeColor="text1"/>
          <w:sz w:val="24"/>
          <w:szCs w:val="24"/>
        </w:rPr>
        <w:t>College Default Prevention Plan will follow the requirements in the regulations as follows:</w:t>
      </w:r>
    </w:p>
    <w:p w:rsidR="00BF1609" w:rsidRPr="00D85C85" w:rsidRDefault="00BF1609" w:rsidP="00BF1609">
      <w:pPr>
        <w:keepNext/>
        <w:keepLines/>
        <w:spacing w:after="0"/>
        <w:jc w:val="both"/>
        <w:outlineLvl w:val="0"/>
        <w:rPr>
          <w:rFonts w:ascii="Times New Roman" w:eastAsiaTheme="majorEastAsia" w:hAnsi="Times New Roman" w:cs="Times New Roman"/>
          <w:bCs/>
          <w:color w:val="000000" w:themeColor="text1"/>
          <w:sz w:val="12"/>
          <w:szCs w:val="12"/>
        </w:rPr>
      </w:pP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1:  Description of our Default Prevention Task Force</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2:  Analysis of Data</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3:  Steps/Interventions to Reduce Default Risk and Default Rates</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4:  Measuring the Effectiveness of Interventions</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5:  Monitoring Plan Implementation</w:t>
      </w:r>
    </w:p>
    <w:p w:rsidR="00BF1609" w:rsidRPr="00D85C85" w:rsidRDefault="00BF1609" w:rsidP="00BF1609">
      <w:pPr>
        <w:keepNext/>
        <w:keepLines/>
        <w:spacing w:after="0"/>
        <w:jc w:val="both"/>
        <w:outlineLvl w:val="0"/>
        <w:rPr>
          <w:rFonts w:ascii="Times New Roman" w:eastAsiaTheme="majorEastAsia" w:hAnsi="Times New Roman" w:cs="Times New Roman"/>
          <w:bCs/>
          <w:color w:val="000000" w:themeColor="text1"/>
          <w:sz w:val="20"/>
          <w:szCs w:val="20"/>
        </w:rPr>
      </w:pP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We have also added several non-regulatory sections to complete our institution-wide plan:</w:t>
      </w:r>
    </w:p>
    <w:p w:rsidR="00902225" w:rsidRPr="00D85C85" w:rsidRDefault="00902225" w:rsidP="00BF1609">
      <w:pPr>
        <w:keepNext/>
        <w:keepLines/>
        <w:spacing w:after="0"/>
        <w:jc w:val="both"/>
        <w:outlineLvl w:val="0"/>
        <w:rPr>
          <w:rFonts w:ascii="Times New Roman" w:eastAsiaTheme="majorEastAsia" w:hAnsi="Times New Roman" w:cs="Times New Roman"/>
          <w:bCs/>
          <w:color w:val="000000" w:themeColor="text1"/>
          <w:sz w:val="20"/>
          <w:szCs w:val="20"/>
        </w:rPr>
      </w:pP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6:  Utilizing Resources of Federal Servicers</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r w:rsidRPr="00BF1609">
        <w:rPr>
          <w:rFonts w:ascii="Times New Roman" w:eastAsiaTheme="majorEastAsia" w:hAnsi="Times New Roman" w:cs="Times New Roman"/>
          <w:bCs/>
          <w:color w:val="000000" w:themeColor="text1"/>
          <w:sz w:val="24"/>
          <w:szCs w:val="24"/>
        </w:rPr>
        <w:t>Part 7:  Other Default Prevention Activities</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p>
    <w:p w:rsidR="00BF1609" w:rsidRPr="00B62F47" w:rsidRDefault="00BF1609" w:rsidP="00BF1609">
      <w:pPr>
        <w:keepNext/>
        <w:keepLines/>
        <w:spacing w:after="0"/>
        <w:jc w:val="both"/>
        <w:outlineLvl w:val="0"/>
        <w:rPr>
          <w:rFonts w:ascii="Times New Roman" w:eastAsiaTheme="majorEastAsia" w:hAnsi="Times New Roman" w:cs="Times New Roman"/>
          <w:b/>
          <w:bCs/>
          <w:color w:val="FFFFFF" w:themeColor="background1"/>
          <w:sz w:val="24"/>
          <w:szCs w:val="24"/>
        </w:rPr>
      </w:pPr>
      <w:r w:rsidRPr="00B62F47">
        <w:rPr>
          <w:rFonts w:ascii="Times New Roman" w:eastAsiaTheme="majorEastAsia" w:hAnsi="Times New Roman" w:cs="Times New Roman"/>
          <w:b/>
          <w:bCs/>
          <w:color w:val="FFFFFF" w:themeColor="background1"/>
          <w:sz w:val="24"/>
          <w:szCs w:val="24"/>
          <w:highlight w:val="black"/>
        </w:rPr>
        <w:t>Part 1</w:t>
      </w:r>
      <w:r w:rsidR="00F159F8" w:rsidRPr="00B62F47">
        <w:rPr>
          <w:rFonts w:ascii="Times New Roman" w:eastAsiaTheme="majorEastAsia" w:hAnsi="Times New Roman" w:cs="Times New Roman"/>
          <w:b/>
          <w:bCs/>
          <w:color w:val="FFFFFF" w:themeColor="background1"/>
          <w:sz w:val="24"/>
          <w:szCs w:val="24"/>
          <w:highlight w:val="black"/>
        </w:rPr>
        <w:t>: Reedley</w:t>
      </w:r>
      <w:r w:rsidRPr="00B62F47">
        <w:rPr>
          <w:rFonts w:ascii="Times New Roman" w:eastAsiaTheme="majorEastAsia" w:hAnsi="Times New Roman" w:cs="Times New Roman"/>
          <w:b/>
          <w:bCs/>
          <w:color w:val="FFFFFF" w:themeColor="background1"/>
          <w:sz w:val="24"/>
          <w:szCs w:val="24"/>
          <w:highlight w:val="black"/>
        </w:rPr>
        <w:t xml:space="preserve"> College Default Prevention Task Force</w:t>
      </w:r>
      <w:r w:rsidR="00B62F47" w:rsidRPr="00B62F47">
        <w:rPr>
          <w:rFonts w:ascii="Times New Roman" w:eastAsiaTheme="majorEastAsia" w:hAnsi="Times New Roman" w:cs="Times New Roman"/>
          <w:b/>
          <w:bCs/>
          <w:color w:val="FFFFFF" w:themeColor="background1"/>
          <w:sz w:val="24"/>
          <w:szCs w:val="24"/>
          <w:highlight w:val="black"/>
        </w:rPr>
        <w:t xml:space="preserve">                                 </w:t>
      </w:r>
      <w:r w:rsidR="00B62F47">
        <w:rPr>
          <w:rFonts w:ascii="Times New Roman" w:eastAsiaTheme="majorEastAsia" w:hAnsi="Times New Roman" w:cs="Times New Roman"/>
          <w:b/>
          <w:bCs/>
          <w:color w:val="FFFFFF" w:themeColor="background1"/>
          <w:sz w:val="24"/>
          <w:szCs w:val="24"/>
          <w:highlight w:val="black"/>
        </w:rPr>
        <w:t xml:space="preserve">                                                     </w:t>
      </w:r>
      <w:r w:rsidR="00B62F47">
        <w:rPr>
          <w:rFonts w:ascii="Times New Roman" w:eastAsiaTheme="majorEastAsia" w:hAnsi="Times New Roman" w:cs="Times New Roman"/>
          <w:b/>
          <w:bCs/>
          <w:color w:val="FFFFFF" w:themeColor="background1"/>
          <w:sz w:val="24"/>
          <w:szCs w:val="24"/>
        </w:rPr>
        <w:t xml:space="preserve">    </w:t>
      </w:r>
    </w:p>
    <w:p w:rsidR="00D75077" w:rsidRPr="00BF1609" w:rsidRDefault="00D75077" w:rsidP="00BF1609">
      <w:pPr>
        <w:keepNext/>
        <w:keepLines/>
        <w:spacing w:after="0"/>
        <w:jc w:val="both"/>
        <w:outlineLvl w:val="0"/>
        <w:rPr>
          <w:rFonts w:ascii="Times New Roman" w:eastAsiaTheme="majorEastAsia" w:hAnsi="Times New Roman" w:cs="Times New Roman"/>
          <w:b/>
          <w:bCs/>
          <w:color w:val="000000" w:themeColor="text1"/>
          <w:sz w:val="24"/>
          <w:szCs w:val="24"/>
        </w:rPr>
      </w:pPr>
    </w:p>
    <w:p w:rsidR="00BF1609" w:rsidRPr="00BF1609" w:rsidRDefault="00F159F8" w:rsidP="00BF1609">
      <w:pPr>
        <w:keepNext/>
        <w:keepLines/>
        <w:spacing w:after="0"/>
        <w:jc w:val="both"/>
        <w:outlineLvl w:val="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Reedley</w:t>
      </w:r>
      <w:r w:rsidR="00BF1609">
        <w:rPr>
          <w:rFonts w:ascii="Times New Roman" w:eastAsiaTheme="majorEastAsia" w:hAnsi="Times New Roman" w:cs="Times New Roman"/>
          <w:bCs/>
          <w:color w:val="000000" w:themeColor="text1"/>
          <w:sz w:val="24"/>
          <w:szCs w:val="24"/>
        </w:rPr>
        <w:t xml:space="preserve"> </w:t>
      </w:r>
      <w:r w:rsidR="00BF1609" w:rsidRPr="00BF1609">
        <w:rPr>
          <w:rFonts w:ascii="Times New Roman" w:eastAsiaTheme="majorEastAsia" w:hAnsi="Times New Roman" w:cs="Times New Roman"/>
          <w:bCs/>
          <w:color w:val="000000" w:themeColor="text1"/>
          <w:sz w:val="24"/>
          <w:szCs w:val="24"/>
        </w:rPr>
        <w:t xml:space="preserve">College has created a default prevention task force as required by the regulation at 34 CFR 668.217. The task force is responsible for overseeing the entire default prevention effort, performing an executive and management function for the life of the project. </w:t>
      </w:r>
    </w:p>
    <w:p w:rsidR="00BF1609" w:rsidRPr="00BF1609" w:rsidRDefault="00BF1609" w:rsidP="00BF1609">
      <w:pPr>
        <w:keepNext/>
        <w:keepLines/>
        <w:spacing w:after="0"/>
        <w:jc w:val="both"/>
        <w:outlineLvl w:val="0"/>
        <w:rPr>
          <w:rFonts w:ascii="Times New Roman" w:eastAsiaTheme="majorEastAsia" w:hAnsi="Times New Roman" w:cs="Times New Roman"/>
          <w:bCs/>
          <w:color w:val="000000" w:themeColor="text1"/>
          <w:sz w:val="24"/>
          <w:szCs w:val="24"/>
        </w:rPr>
      </w:pPr>
    </w:p>
    <w:p w:rsidR="00BF1609" w:rsidRDefault="00BF1609" w:rsidP="00BF1609">
      <w:pPr>
        <w:keepNext/>
        <w:keepLines/>
        <w:spacing w:after="0"/>
        <w:jc w:val="both"/>
        <w:outlineLvl w:val="0"/>
        <w:rPr>
          <w:rFonts w:ascii="Times New Roman" w:eastAsiaTheme="majorEastAsia" w:hAnsi="Times New Roman" w:cs="Times New Roman"/>
          <w:b/>
          <w:bCs/>
          <w:color w:val="000000" w:themeColor="text1"/>
          <w:sz w:val="24"/>
          <w:szCs w:val="24"/>
        </w:rPr>
      </w:pPr>
      <w:r w:rsidRPr="00BF1609">
        <w:rPr>
          <w:rFonts w:ascii="Times New Roman" w:eastAsiaTheme="majorEastAsia" w:hAnsi="Times New Roman" w:cs="Times New Roman"/>
          <w:b/>
          <w:bCs/>
          <w:color w:val="000000" w:themeColor="text1"/>
          <w:sz w:val="24"/>
          <w:szCs w:val="24"/>
        </w:rPr>
        <w:t>Make-up of Our Default Prevention Task Force:</w:t>
      </w:r>
    </w:p>
    <w:p w:rsidR="00D75077" w:rsidRPr="00BF1609" w:rsidRDefault="00D75077" w:rsidP="00BF1609">
      <w:pPr>
        <w:keepNext/>
        <w:keepLines/>
        <w:spacing w:after="0"/>
        <w:jc w:val="both"/>
        <w:outlineLvl w:val="0"/>
        <w:rPr>
          <w:rFonts w:ascii="Times New Roman" w:eastAsiaTheme="majorEastAsia" w:hAnsi="Times New Roman" w:cs="Times New Roman"/>
          <w:b/>
          <w:bCs/>
          <w:color w:val="000000" w:themeColor="text1"/>
          <w:sz w:val="24"/>
          <w:szCs w:val="24"/>
        </w:rPr>
      </w:pPr>
    </w:p>
    <w:p w:rsidR="00BF1609" w:rsidRDefault="00F159F8" w:rsidP="00BF1609">
      <w:pPr>
        <w:jc w:val="both"/>
        <w:rPr>
          <w:sz w:val="24"/>
          <w:szCs w:val="24"/>
        </w:rPr>
      </w:pPr>
      <w:r>
        <w:rPr>
          <w:rFonts w:ascii="Times New Roman" w:hAnsi="Times New Roman" w:cs="Times New Roman"/>
          <w:sz w:val="24"/>
          <w:szCs w:val="24"/>
        </w:rPr>
        <w:t>Reedley</w:t>
      </w:r>
      <w:r w:rsidR="00BF1609">
        <w:rPr>
          <w:rFonts w:ascii="Times New Roman" w:hAnsi="Times New Roman" w:cs="Times New Roman"/>
          <w:sz w:val="24"/>
          <w:szCs w:val="24"/>
        </w:rPr>
        <w:t xml:space="preserve"> </w:t>
      </w:r>
      <w:r w:rsidR="00BF1609" w:rsidRPr="00BF1609">
        <w:rPr>
          <w:rFonts w:ascii="Times New Roman" w:hAnsi="Times New Roman" w:cs="Times New Roman"/>
          <w:sz w:val="24"/>
          <w:szCs w:val="24"/>
        </w:rPr>
        <w:t>College understands that the task force is required by regulation at 34 CFR 668.217. Given that student loan default risk arises, in part, from many aspects of institutional operation, a task force has been created that represents all</w:t>
      </w:r>
      <w:r>
        <w:rPr>
          <w:rFonts w:ascii="Times New Roman" w:hAnsi="Times New Roman" w:cs="Times New Roman"/>
          <w:sz w:val="24"/>
          <w:szCs w:val="24"/>
        </w:rPr>
        <w:t xml:space="preserve"> parts of the Reedley</w:t>
      </w:r>
      <w:r w:rsidR="00BF1609">
        <w:rPr>
          <w:rFonts w:ascii="Times New Roman" w:hAnsi="Times New Roman" w:cs="Times New Roman"/>
          <w:sz w:val="24"/>
          <w:szCs w:val="24"/>
        </w:rPr>
        <w:t xml:space="preserve"> </w:t>
      </w:r>
      <w:r w:rsidR="00BF1609" w:rsidRPr="00BF1609">
        <w:rPr>
          <w:rFonts w:ascii="Times New Roman" w:hAnsi="Times New Roman" w:cs="Times New Roman"/>
          <w:sz w:val="24"/>
          <w:szCs w:val="24"/>
        </w:rPr>
        <w:t>College community.  Here are the members of our task force and the area of institutional operation each represents</w:t>
      </w:r>
      <w:r w:rsidR="00BF1609" w:rsidRPr="007A1295">
        <w:rPr>
          <w:sz w:val="24"/>
          <w:szCs w:val="24"/>
        </w:rPr>
        <w:t>:</w:t>
      </w:r>
    </w:p>
    <w:p w:rsidR="00B62F47" w:rsidRPr="00B62F47" w:rsidRDefault="00BF1609" w:rsidP="00B62F4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62F47" w:rsidRPr="00B62F47">
        <w:rPr>
          <w:rFonts w:ascii="Times New Roman" w:hAnsi="Times New Roman" w:cs="Times New Roman"/>
          <w:sz w:val="24"/>
          <w:szCs w:val="24"/>
        </w:rPr>
        <w:t>Chris Cortes</w:t>
      </w:r>
      <w:r w:rsidR="00B62F47" w:rsidRPr="00B62F47">
        <w:rPr>
          <w:rFonts w:ascii="Times New Roman" w:hAnsi="Times New Roman" w:cs="Times New Roman"/>
          <w:sz w:val="24"/>
          <w:szCs w:val="24"/>
        </w:rPr>
        <w:tab/>
      </w:r>
      <w:r w:rsidR="00B62F47" w:rsidRPr="00B62F47">
        <w:rPr>
          <w:rFonts w:ascii="Times New Roman" w:hAnsi="Times New Roman" w:cs="Times New Roman"/>
          <w:sz w:val="24"/>
          <w:szCs w:val="24"/>
        </w:rPr>
        <w:tab/>
      </w:r>
      <w:r w:rsidR="00B62F47">
        <w:rPr>
          <w:rFonts w:ascii="Times New Roman" w:hAnsi="Times New Roman" w:cs="Times New Roman"/>
          <w:sz w:val="24"/>
          <w:szCs w:val="24"/>
        </w:rPr>
        <w:tab/>
      </w:r>
      <w:r w:rsidR="00B62F47" w:rsidRPr="00B62F47">
        <w:rPr>
          <w:rFonts w:ascii="Times New Roman" w:hAnsi="Times New Roman" w:cs="Times New Roman"/>
          <w:sz w:val="24"/>
          <w:szCs w:val="24"/>
        </w:rPr>
        <w:t>Director of Financial Aid</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Cynthia Hernandez</w:t>
      </w:r>
      <w:r w:rsidR="00902225">
        <w:rPr>
          <w:rFonts w:ascii="Times New Roman" w:hAnsi="Times New Roman" w:cs="Times New Roman"/>
          <w:sz w:val="24"/>
          <w:szCs w:val="24"/>
        </w:rPr>
        <w:t xml:space="preserve">                 </w:t>
      </w:r>
      <w:r>
        <w:rPr>
          <w:rFonts w:ascii="Times New Roman" w:hAnsi="Times New Roman" w:cs="Times New Roman"/>
          <w:sz w:val="24"/>
          <w:szCs w:val="24"/>
        </w:rPr>
        <w:tab/>
      </w:r>
      <w:r w:rsidRPr="00B62F47">
        <w:rPr>
          <w:rFonts w:ascii="Times New Roman" w:hAnsi="Times New Roman" w:cs="Times New Roman"/>
          <w:sz w:val="24"/>
          <w:szCs w:val="24"/>
        </w:rPr>
        <w:t>Financial Aid Asst. I/ Loan Processor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Amber Fowler</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Financial Aid Asst. II</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Abel Simon</w:t>
      </w:r>
      <w:r w:rsidRPr="00B62F47">
        <w:rPr>
          <w:rFonts w:ascii="Times New Roman" w:hAnsi="Times New Roman" w:cs="Times New Roman"/>
          <w:sz w:val="24"/>
          <w:szCs w:val="24"/>
        </w:rPr>
        <w:tab/>
      </w:r>
      <w:r w:rsidRPr="00B62F47">
        <w:rPr>
          <w:rFonts w:ascii="Times New Roman" w:hAnsi="Times New Roman" w:cs="Times New Roman"/>
          <w:sz w:val="24"/>
          <w:szCs w:val="24"/>
        </w:rPr>
        <w:tab/>
      </w:r>
      <w:r w:rsidRPr="00B62F47">
        <w:rPr>
          <w:rFonts w:ascii="Times New Roman" w:hAnsi="Times New Roman" w:cs="Times New Roman"/>
          <w:sz w:val="24"/>
          <w:szCs w:val="24"/>
        </w:rPr>
        <w:tab/>
        <w:t>Financial Aid Student Aide/CDR Loan Assistant</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Candy Cannon</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Financial Aid Manager/CCCC</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Letty Alvarez</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Admission and Records Manager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Linda Nies</w:t>
      </w:r>
      <w:r w:rsidRPr="00B62F47">
        <w:rPr>
          <w:rFonts w:ascii="Times New Roman" w:hAnsi="Times New Roman" w:cs="Times New Roman"/>
          <w:sz w:val="24"/>
          <w:szCs w:val="24"/>
        </w:rPr>
        <w:tab/>
      </w:r>
      <w:r w:rsidRPr="00B62F47">
        <w:rPr>
          <w:rFonts w:ascii="Times New Roman" w:hAnsi="Times New Roman" w:cs="Times New Roman"/>
          <w:sz w:val="24"/>
          <w:szCs w:val="24"/>
        </w:rPr>
        <w:tab/>
      </w:r>
      <w:r w:rsidRPr="00B62F47">
        <w:rPr>
          <w:rFonts w:ascii="Times New Roman" w:hAnsi="Times New Roman" w:cs="Times New Roman"/>
          <w:sz w:val="24"/>
          <w:szCs w:val="24"/>
        </w:rPr>
        <w:tab/>
        <w:t>Business Office Manager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Sandra Fuentes</w:t>
      </w:r>
      <w:r w:rsidRPr="00B62F47">
        <w:rPr>
          <w:rFonts w:ascii="Times New Roman" w:hAnsi="Times New Roman" w:cs="Times New Roman"/>
          <w:sz w:val="24"/>
          <w:szCs w:val="24"/>
        </w:rPr>
        <w:tab/>
      </w:r>
      <w:r w:rsidRPr="00B62F47">
        <w:rPr>
          <w:rFonts w:ascii="Times New Roman" w:hAnsi="Times New Roman" w:cs="Times New Roman"/>
          <w:sz w:val="24"/>
          <w:szCs w:val="24"/>
        </w:rPr>
        <w:tab/>
        <w:t xml:space="preserve">Director of Student Support Services </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Diana Tapia-Wright</w:t>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Director of Grant Funded Programs</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Laurie Tidyman-Jones</w:t>
      </w:r>
      <w:r w:rsidRPr="00B62F47">
        <w:rPr>
          <w:rFonts w:ascii="Times New Roman" w:hAnsi="Times New Roman" w:cs="Times New Roman"/>
          <w:sz w:val="24"/>
          <w:szCs w:val="24"/>
        </w:rPr>
        <w:tab/>
        <w:t>Academic Counselor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Juan Bedolla</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Academic Counselor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Sergio Lemus</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Academic Counselor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Rosalva Valdez</w:t>
      </w:r>
      <w:r w:rsidRPr="00B62F47">
        <w:rPr>
          <w:rFonts w:ascii="Times New Roman" w:hAnsi="Times New Roman" w:cs="Times New Roman"/>
          <w:sz w:val="24"/>
          <w:szCs w:val="24"/>
        </w:rPr>
        <w:tab/>
      </w:r>
      <w:r w:rsidRPr="00B62F47">
        <w:rPr>
          <w:rFonts w:ascii="Times New Roman" w:hAnsi="Times New Roman" w:cs="Times New Roman"/>
          <w:sz w:val="24"/>
          <w:szCs w:val="24"/>
        </w:rPr>
        <w:tab/>
        <w:t>Academic Counselor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Ralph Munoz</w:t>
      </w:r>
      <w:r w:rsidRPr="00B62F47">
        <w:rPr>
          <w:rFonts w:ascii="Times New Roman" w:hAnsi="Times New Roman" w:cs="Times New Roman"/>
          <w:sz w:val="24"/>
          <w:szCs w:val="24"/>
        </w:rPr>
        <w:tab/>
      </w:r>
      <w:r w:rsidRPr="00B62F47">
        <w:rPr>
          <w:rFonts w:ascii="Times New Roman" w:hAnsi="Times New Roman" w:cs="Times New Roman"/>
          <w:sz w:val="24"/>
          <w:szCs w:val="24"/>
        </w:rPr>
        <w:tab/>
      </w:r>
      <w:r>
        <w:rPr>
          <w:rFonts w:ascii="Times New Roman" w:hAnsi="Times New Roman" w:cs="Times New Roman"/>
          <w:sz w:val="24"/>
          <w:szCs w:val="24"/>
        </w:rPr>
        <w:tab/>
      </w:r>
      <w:r w:rsidRPr="00B62F47">
        <w:rPr>
          <w:rFonts w:ascii="Times New Roman" w:hAnsi="Times New Roman" w:cs="Times New Roman"/>
          <w:sz w:val="24"/>
          <w:szCs w:val="24"/>
        </w:rPr>
        <w:t>Academic Counselor</w:t>
      </w:r>
    </w:p>
    <w:p w:rsidR="00B62F47" w:rsidRPr="00B62F47" w:rsidRDefault="00B62F47" w:rsidP="00B62F47">
      <w:pPr>
        <w:spacing w:after="0" w:line="240" w:lineRule="auto"/>
        <w:ind w:firstLine="720"/>
        <w:rPr>
          <w:rFonts w:ascii="Times New Roman" w:hAnsi="Times New Roman" w:cs="Times New Roman"/>
          <w:sz w:val="24"/>
          <w:szCs w:val="24"/>
        </w:rPr>
      </w:pPr>
      <w:r w:rsidRPr="00B62F47">
        <w:rPr>
          <w:rFonts w:ascii="Times New Roman" w:hAnsi="Times New Roman" w:cs="Times New Roman"/>
          <w:sz w:val="24"/>
          <w:szCs w:val="24"/>
        </w:rPr>
        <w:t>Lisa McAndrews</w:t>
      </w:r>
      <w:r w:rsidRPr="00B62F47">
        <w:rPr>
          <w:rFonts w:ascii="Times New Roman" w:hAnsi="Times New Roman" w:cs="Times New Roman"/>
          <w:sz w:val="24"/>
          <w:szCs w:val="24"/>
        </w:rPr>
        <w:tab/>
      </w:r>
      <w:r w:rsidRPr="00B62F47">
        <w:rPr>
          <w:rFonts w:ascii="Times New Roman" w:hAnsi="Times New Roman" w:cs="Times New Roman"/>
          <w:sz w:val="24"/>
          <w:szCs w:val="24"/>
        </w:rPr>
        <w:tab/>
        <w:t xml:space="preserve">Residence Hall Supervisor </w:t>
      </w:r>
    </w:p>
    <w:p w:rsidR="00B62F47" w:rsidRPr="00B62F47" w:rsidRDefault="00B62F47" w:rsidP="00BF1609">
      <w:pPr>
        <w:spacing w:after="0"/>
        <w:jc w:val="both"/>
        <w:rPr>
          <w:rFonts w:ascii="Times New Roman" w:hAnsi="Times New Roman" w:cs="Times New Roman"/>
        </w:rPr>
      </w:pPr>
    </w:p>
    <w:p w:rsidR="00B62F47" w:rsidRPr="00B62F47" w:rsidRDefault="00B62F47" w:rsidP="00BF1609">
      <w:pPr>
        <w:spacing w:after="0"/>
        <w:jc w:val="both"/>
        <w:rPr>
          <w:rFonts w:ascii="Times New Roman" w:hAnsi="Times New Roman" w:cs="Times New Roman"/>
        </w:rPr>
      </w:pPr>
      <w:r w:rsidRPr="00B62F47">
        <w:rPr>
          <w:rFonts w:ascii="Times New Roman" w:hAnsi="Times New Roman" w:cs="Times New Roman"/>
        </w:rPr>
        <w:lastRenderedPageBreak/>
        <w:tab/>
      </w:r>
    </w:p>
    <w:p w:rsidR="00BF1609" w:rsidRPr="00BF1609" w:rsidRDefault="00BF1609" w:rsidP="00BF1609">
      <w:pPr>
        <w:rPr>
          <w:rFonts w:ascii="Times New Roman" w:hAnsi="Times New Roman" w:cs="Times New Roman"/>
          <w:b/>
          <w:sz w:val="24"/>
          <w:szCs w:val="24"/>
        </w:rPr>
      </w:pPr>
      <w:r w:rsidRPr="00BF1609">
        <w:rPr>
          <w:rFonts w:ascii="Times New Roman" w:hAnsi="Times New Roman" w:cs="Times New Roman"/>
          <w:b/>
          <w:sz w:val="24"/>
          <w:szCs w:val="24"/>
        </w:rPr>
        <w:t xml:space="preserve">Role of Our Default Prevention Task Force </w:t>
      </w:r>
    </w:p>
    <w:p w:rsidR="00BF1609" w:rsidRPr="00BF1609" w:rsidRDefault="00BF1609" w:rsidP="00BF1609">
      <w:pPr>
        <w:rPr>
          <w:rFonts w:ascii="Times New Roman" w:hAnsi="Times New Roman" w:cs="Times New Roman"/>
          <w:sz w:val="24"/>
          <w:szCs w:val="24"/>
        </w:rPr>
      </w:pPr>
      <w:r w:rsidRPr="00BF1609">
        <w:rPr>
          <w:rFonts w:ascii="Times New Roman" w:hAnsi="Times New Roman" w:cs="Times New Roman"/>
          <w:sz w:val="24"/>
          <w:szCs w:val="24"/>
        </w:rPr>
        <w:t>As mentioned above, ou</w:t>
      </w:r>
      <w:r w:rsidR="00B62F47">
        <w:rPr>
          <w:rFonts w:ascii="Times New Roman" w:hAnsi="Times New Roman" w:cs="Times New Roman"/>
          <w:sz w:val="24"/>
          <w:szCs w:val="24"/>
        </w:rPr>
        <w:t>r</w:t>
      </w:r>
      <w:r w:rsidRPr="00BF1609">
        <w:rPr>
          <w:rFonts w:ascii="Times New Roman" w:hAnsi="Times New Roman" w:cs="Times New Roman"/>
          <w:sz w:val="24"/>
          <w:szCs w:val="24"/>
        </w:rPr>
        <w:t xml:space="preserve"> task force will perform an executive and management function in the default prevention process, from creating the default prevention plan to monitoring results and making changes as necessary in the future.</w:t>
      </w:r>
      <w:r w:rsidR="00B62F47">
        <w:rPr>
          <w:rFonts w:ascii="Times New Roman" w:hAnsi="Times New Roman" w:cs="Times New Roman"/>
          <w:sz w:val="24"/>
          <w:szCs w:val="24"/>
        </w:rPr>
        <w:t xml:space="preserve">  </w:t>
      </w:r>
      <w:r w:rsidRPr="00BF1609">
        <w:rPr>
          <w:rFonts w:ascii="Times New Roman" w:hAnsi="Times New Roman" w:cs="Times New Roman"/>
          <w:sz w:val="24"/>
          <w:szCs w:val="24"/>
        </w:rPr>
        <w:t>Here are the responsibilities of our task force:</w:t>
      </w:r>
    </w:p>
    <w:p w:rsidR="00BF1609" w:rsidRPr="00BF1609" w:rsidRDefault="00BF1609" w:rsidP="00BF1609">
      <w:pPr>
        <w:pStyle w:val="ListParagraph"/>
        <w:numPr>
          <w:ilvl w:val="0"/>
          <w:numId w:val="9"/>
        </w:numPr>
        <w:rPr>
          <w:rFonts w:ascii="Times New Roman" w:hAnsi="Times New Roman" w:cs="Times New Roman"/>
          <w:sz w:val="24"/>
          <w:szCs w:val="24"/>
        </w:rPr>
      </w:pPr>
      <w:r w:rsidRPr="00BF1609">
        <w:rPr>
          <w:rFonts w:ascii="Times New Roman" w:hAnsi="Times New Roman" w:cs="Times New Roman"/>
          <w:sz w:val="24"/>
          <w:szCs w:val="24"/>
        </w:rPr>
        <w:t>The task force has conducted an analysis to determine who is defaulting, and why.</w:t>
      </w:r>
    </w:p>
    <w:p w:rsidR="00BF1609" w:rsidRPr="00BF1609" w:rsidRDefault="00BF1609" w:rsidP="00BF1609">
      <w:pPr>
        <w:pStyle w:val="ListParagraph"/>
        <w:numPr>
          <w:ilvl w:val="0"/>
          <w:numId w:val="9"/>
        </w:numPr>
        <w:rPr>
          <w:rFonts w:ascii="Times New Roman" w:hAnsi="Times New Roman" w:cs="Times New Roman"/>
          <w:sz w:val="24"/>
          <w:szCs w:val="24"/>
        </w:rPr>
      </w:pPr>
      <w:r w:rsidRPr="00BF1609">
        <w:rPr>
          <w:rFonts w:ascii="Times New Roman" w:hAnsi="Times New Roman" w:cs="Times New Roman"/>
          <w:sz w:val="24"/>
          <w:szCs w:val="24"/>
        </w:rPr>
        <w:t>The task force has created, from this analysis, a set of measureable interventions/steps that  address the results of the foregoing analysis (i.e., risk that comes from poor educational outcomes, poor employment outcomes and/or poor repayment outcomes)</w:t>
      </w:r>
    </w:p>
    <w:p w:rsidR="00BF1609" w:rsidRPr="00BF1609" w:rsidRDefault="00BF1609" w:rsidP="00BF1609">
      <w:pPr>
        <w:pStyle w:val="ListParagraph"/>
        <w:numPr>
          <w:ilvl w:val="0"/>
          <w:numId w:val="9"/>
        </w:numPr>
        <w:rPr>
          <w:rFonts w:ascii="Times New Roman" w:hAnsi="Times New Roman" w:cs="Times New Roman"/>
          <w:sz w:val="24"/>
          <w:szCs w:val="24"/>
        </w:rPr>
      </w:pPr>
      <w:r w:rsidRPr="00BF1609">
        <w:rPr>
          <w:rFonts w:ascii="Times New Roman" w:hAnsi="Times New Roman" w:cs="Times New Roman"/>
          <w:sz w:val="24"/>
          <w:szCs w:val="24"/>
        </w:rPr>
        <w:t xml:space="preserve">The task force has created a set of strategies to execute these steps, assigning responsibility for carrying out these steps; establishing a set of measures to determine the effectiveness of these efforts; establishing deadlines for reporting results; </w:t>
      </w:r>
    </w:p>
    <w:p w:rsidR="00BF1609" w:rsidRPr="00BF1609" w:rsidRDefault="00BF1609" w:rsidP="00BF1609">
      <w:pPr>
        <w:pStyle w:val="ListParagraph"/>
        <w:numPr>
          <w:ilvl w:val="0"/>
          <w:numId w:val="9"/>
        </w:numPr>
        <w:rPr>
          <w:rFonts w:ascii="Times New Roman" w:hAnsi="Times New Roman" w:cs="Times New Roman"/>
          <w:sz w:val="24"/>
          <w:szCs w:val="24"/>
        </w:rPr>
      </w:pPr>
      <w:r w:rsidRPr="00BF1609">
        <w:rPr>
          <w:rFonts w:ascii="Times New Roman" w:hAnsi="Times New Roman" w:cs="Times New Roman"/>
          <w:sz w:val="24"/>
          <w:szCs w:val="24"/>
        </w:rPr>
        <w:t>The task force will monitor and measure the results of these steps and where necessary, make adjustments so that our goals will be achieved; and</w:t>
      </w:r>
    </w:p>
    <w:p w:rsidR="009D5135" w:rsidRPr="00200F3F" w:rsidRDefault="00BF1609" w:rsidP="00C03CC6">
      <w:pPr>
        <w:jc w:val="both"/>
        <w:rPr>
          <w:rFonts w:ascii="Times New Roman" w:hAnsi="Times New Roman" w:cs="Times New Roman"/>
          <w:sz w:val="24"/>
          <w:szCs w:val="24"/>
        </w:rPr>
      </w:pPr>
      <w:r w:rsidRPr="00BF1609">
        <w:rPr>
          <w:rFonts w:ascii="Times New Roman" w:hAnsi="Times New Roman" w:cs="Times New Roman"/>
          <w:sz w:val="24"/>
          <w:szCs w:val="24"/>
        </w:rPr>
        <w:t>The task force will, as it deems necessary, take other general steps to reduce both default rates and de</w:t>
      </w:r>
      <w:r w:rsidR="00F159F8">
        <w:rPr>
          <w:rFonts w:ascii="Times New Roman" w:hAnsi="Times New Roman" w:cs="Times New Roman"/>
          <w:sz w:val="24"/>
          <w:szCs w:val="24"/>
        </w:rPr>
        <w:t>fault risk among Reedley</w:t>
      </w:r>
      <w:r>
        <w:rPr>
          <w:rFonts w:ascii="Times New Roman" w:hAnsi="Times New Roman" w:cs="Times New Roman"/>
          <w:sz w:val="24"/>
          <w:szCs w:val="24"/>
        </w:rPr>
        <w:t xml:space="preserve"> </w:t>
      </w:r>
      <w:r w:rsidRPr="00BF1609">
        <w:rPr>
          <w:rFonts w:ascii="Times New Roman" w:hAnsi="Times New Roman" w:cs="Times New Roman"/>
          <w:sz w:val="24"/>
          <w:szCs w:val="24"/>
        </w:rPr>
        <w:t>College student borrowers</w:t>
      </w:r>
      <w:r w:rsidR="00C03CC6">
        <w:rPr>
          <w:rFonts w:ascii="Times New Roman" w:hAnsi="Times New Roman" w:cs="Times New Roman"/>
          <w:sz w:val="24"/>
          <w:szCs w:val="24"/>
        </w:rPr>
        <w:t>.</w:t>
      </w:r>
    </w:p>
    <w:p w:rsidR="00BF1609" w:rsidRPr="00A5601B" w:rsidRDefault="00BF1609" w:rsidP="00BF1609">
      <w:pPr>
        <w:keepNext/>
        <w:keepLines/>
        <w:spacing w:after="0"/>
        <w:outlineLvl w:val="0"/>
        <w:rPr>
          <w:rFonts w:ascii="Times New Roman" w:eastAsiaTheme="majorEastAsia" w:hAnsi="Times New Roman" w:cs="Times New Roman"/>
          <w:b/>
          <w:bCs/>
          <w:color w:val="FFFFFF" w:themeColor="background1"/>
          <w:sz w:val="24"/>
          <w:szCs w:val="24"/>
        </w:rPr>
      </w:pPr>
      <w:r w:rsidRPr="00A5601B">
        <w:rPr>
          <w:rFonts w:ascii="Times New Roman" w:eastAsiaTheme="majorEastAsia" w:hAnsi="Times New Roman" w:cs="Times New Roman"/>
          <w:b/>
          <w:bCs/>
          <w:color w:val="FFFFFF" w:themeColor="background1"/>
          <w:sz w:val="24"/>
          <w:szCs w:val="24"/>
          <w:highlight w:val="black"/>
        </w:rPr>
        <w:t xml:space="preserve">Part 2: Analysis of </w:t>
      </w:r>
      <w:r w:rsidR="00A5601B">
        <w:rPr>
          <w:rFonts w:ascii="Times New Roman" w:eastAsiaTheme="majorEastAsia" w:hAnsi="Times New Roman" w:cs="Times New Roman"/>
          <w:b/>
          <w:bCs/>
          <w:color w:val="FFFFFF" w:themeColor="background1"/>
          <w:sz w:val="24"/>
          <w:szCs w:val="24"/>
          <w:highlight w:val="black"/>
        </w:rPr>
        <w:t>D</w:t>
      </w:r>
      <w:r w:rsidRPr="00A5601B">
        <w:rPr>
          <w:rFonts w:ascii="Times New Roman" w:eastAsiaTheme="majorEastAsia" w:hAnsi="Times New Roman" w:cs="Times New Roman"/>
          <w:b/>
          <w:bCs/>
          <w:color w:val="FFFFFF" w:themeColor="background1"/>
          <w:sz w:val="24"/>
          <w:szCs w:val="24"/>
          <w:highlight w:val="black"/>
        </w:rPr>
        <w:t>ata</w:t>
      </w:r>
      <w:r w:rsidRPr="00A5601B">
        <w:rPr>
          <w:rFonts w:ascii="Times New Roman" w:eastAsiaTheme="majorEastAsia" w:hAnsi="Times New Roman" w:cs="Times New Roman"/>
          <w:b/>
          <w:bCs/>
          <w:color w:val="FFFFFF" w:themeColor="background1"/>
          <w:sz w:val="24"/>
          <w:szCs w:val="24"/>
        </w:rPr>
        <w:t xml:space="preserve"> </w:t>
      </w:r>
    </w:p>
    <w:p w:rsidR="00BF1609" w:rsidRDefault="00BF1609" w:rsidP="00BF1609">
      <w:pPr>
        <w:keepNext/>
        <w:keepLines/>
        <w:spacing w:after="0"/>
        <w:outlineLvl w:val="0"/>
        <w:rPr>
          <w:rFonts w:ascii="Times New Roman" w:eastAsiaTheme="majorEastAsia" w:hAnsi="Times New Roman" w:cs="Times New Roman"/>
          <w:b/>
          <w:bCs/>
          <w:color w:val="000000" w:themeColor="text1"/>
          <w:sz w:val="24"/>
          <w:szCs w:val="24"/>
        </w:rPr>
      </w:pPr>
    </w:p>
    <w:p w:rsidR="00BF1609" w:rsidRDefault="00BF1609" w:rsidP="00BF1609">
      <w:pPr>
        <w:keepNext/>
        <w:keepLines/>
        <w:spacing w:after="0"/>
        <w:outlineLvl w:val="0"/>
        <w:rPr>
          <w:rFonts w:ascii="Times New Roman" w:eastAsiaTheme="majorEastAsia" w:hAnsi="Times New Roman" w:cs="Times New Roman"/>
          <w:bCs/>
          <w:color w:val="000000" w:themeColor="text1"/>
          <w:sz w:val="24"/>
          <w:szCs w:val="24"/>
        </w:rPr>
      </w:pPr>
      <w:r w:rsidRPr="00CB0784">
        <w:rPr>
          <w:rFonts w:ascii="Times New Roman" w:eastAsiaTheme="majorEastAsia" w:hAnsi="Times New Roman" w:cs="Times New Roman"/>
          <w:bCs/>
          <w:color w:val="000000" w:themeColor="text1"/>
          <w:sz w:val="24"/>
          <w:szCs w:val="24"/>
        </w:rPr>
        <w:t>This section will identify those</w:t>
      </w:r>
      <w:r>
        <w:rPr>
          <w:rFonts w:ascii="Times New Roman" w:eastAsiaTheme="majorEastAsia" w:hAnsi="Times New Roman" w:cs="Times New Roman"/>
          <w:bCs/>
          <w:color w:val="000000" w:themeColor="text1"/>
          <w:sz w:val="24"/>
          <w:szCs w:val="24"/>
        </w:rPr>
        <w:t xml:space="preserve"> borrowers who, based upon the </w:t>
      </w:r>
      <w:r w:rsidRPr="00CB0784">
        <w:rPr>
          <w:rFonts w:ascii="Times New Roman" w:eastAsiaTheme="majorEastAsia" w:hAnsi="Times New Roman" w:cs="Times New Roman"/>
          <w:bCs/>
          <w:color w:val="000000" w:themeColor="text1"/>
          <w:sz w:val="24"/>
          <w:szCs w:val="24"/>
        </w:rPr>
        <w:t>analysis</w:t>
      </w:r>
      <w:r>
        <w:rPr>
          <w:rFonts w:ascii="Times New Roman" w:eastAsiaTheme="majorEastAsia" w:hAnsi="Times New Roman" w:cs="Times New Roman"/>
          <w:bCs/>
          <w:color w:val="000000" w:themeColor="text1"/>
          <w:sz w:val="24"/>
          <w:szCs w:val="24"/>
        </w:rPr>
        <w:t xml:space="preserve"> of data by the task force</w:t>
      </w:r>
      <w:r w:rsidRPr="00CB0784">
        <w:rPr>
          <w:rFonts w:ascii="Times New Roman" w:eastAsiaTheme="majorEastAsia" w:hAnsi="Times New Roman" w:cs="Times New Roman"/>
          <w:bCs/>
          <w:color w:val="000000" w:themeColor="text1"/>
          <w:sz w:val="24"/>
          <w:szCs w:val="24"/>
        </w:rPr>
        <w:t xml:space="preserve">, appear to have a higher risk of loan default, and why. </w:t>
      </w:r>
    </w:p>
    <w:p w:rsidR="00BF1609" w:rsidRDefault="00BF1609" w:rsidP="00BF1609">
      <w:pPr>
        <w:keepNext/>
        <w:keepLines/>
        <w:spacing w:after="0"/>
        <w:outlineLvl w:val="0"/>
        <w:rPr>
          <w:rFonts w:ascii="Times New Roman" w:eastAsiaTheme="majorEastAsia" w:hAnsi="Times New Roman" w:cs="Times New Roman"/>
          <w:bCs/>
          <w:color w:val="000000" w:themeColor="text1"/>
          <w:sz w:val="24"/>
          <w:szCs w:val="24"/>
        </w:rPr>
      </w:pPr>
    </w:p>
    <w:p w:rsidR="00BF1609" w:rsidRDefault="00F159F8" w:rsidP="00BF1609">
      <w:pPr>
        <w:keepNext/>
        <w:keepLines/>
        <w:spacing w:after="0"/>
        <w:outlineLvl w:val="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The task force analyze</w:t>
      </w:r>
      <w:r w:rsidR="00B62F47">
        <w:rPr>
          <w:rFonts w:ascii="Times New Roman" w:eastAsiaTheme="majorEastAsia" w:hAnsi="Times New Roman" w:cs="Times New Roman"/>
          <w:bCs/>
          <w:color w:val="000000" w:themeColor="text1"/>
          <w:sz w:val="24"/>
          <w:szCs w:val="24"/>
        </w:rPr>
        <w:t>d</w:t>
      </w:r>
      <w:r>
        <w:rPr>
          <w:rFonts w:ascii="Times New Roman" w:eastAsiaTheme="majorEastAsia" w:hAnsi="Times New Roman" w:cs="Times New Roman"/>
          <w:bCs/>
          <w:color w:val="000000" w:themeColor="text1"/>
          <w:sz w:val="24"/>
          <w:szCs w:val="24"/>
        </w:rPr>
        <w:t xml:space="preserve"> the </w:t>
      </w:r>
      <w:r w:rsidR="00B62F47">
        <w:rPr>
          <w:rFonts w:ascii="Times New Roman" w:eastAsiaTheme="majorEastAsia" w:hAnsi="Times New Roman" w:cs="Times New Roman"/>
          <w:bCs/>
          <w:color w:val="000000" w:themeColor="text1"/>
          <w:sz w:val="24"/>
          <w:szCs w:val="24"/>
        </w:rPr>
        <w:t>100</w:t>
      </w:r>
      <w:r w:rsidR="00D75077">
        <w:rPr>
          <w:rFonts w:ascii="Times New Roman" w:eastAsiaTheme="majorEastAsia" w:hAnsi="Times New Roman" w:cs="Times New Roman"/>
          <w:bCs/>
          <w:color w:val="000000" w:themeColor="text1"/>
          <w:sz w:val="24"/>
          <w:szCs w:val="24"/>
        </w:rPr>
        <w:t xml:space="preserve"> de</w:t>
      </w:r>
      <w:r w:rsidR="00B62F47">
        <w:rPr>
          <w:rFonts w:ascii="Times New Roman" w:eastAsiaTheme="majorEastAsia" w:hAnsi="Times New Roman" w:cs="Times New Roman"/>
          <w:bCs/>
          <w:color w:val="000000" w:themeColor="text1"/>
          <w:sz w:val="24"/>
          <w:szCs w:val="24"/>
        </w:rPr>
        <w:t xml:space="preserve">faulting borrowers from </w:t>
      </w:r>
      <w:r w:rsidR="00B62F47" w:rsidRPr="00B62F47">
        <w:rPr>
          <w:rFonts w:ascii="Times New Roman" w:eastAsiaTheme="majorEastAsia" w:hAnsi="Times New Roman" w:cs="Times New Roman"/>
          <w:bCs/>
          <w:sz w:val="24"/>
          <w:szCs w:val="24"/>
        </w:rPr>
        <w:t xml:space="preserve">the </w:t>
      </w:r>
      <w:r w:rsidRPr="00B62F47">
        <w:rPr>
          <w:rFonts w:ascii="Times New Roman" w:eastAsiaTheme="majorEastAsia" w:hAnsi="Times New Roman" w:cs="Times New Roman"/>
          <w:bCs/>
          <w:sz w:val="24"/>
          <w:szCs w:val="24"/>
        </w:rPr>
        <w:t xml:space="preserve">FY </w:t>
      </w:r>
      <w:r w:rsidR="00B62F47" w:rsidRPr="00B62F47">
        <w:rPr>
          <w:rFonts w:ascii="Times New Roman" w:eastAsiaTheme="majorEastAsia" w:hAnsi="Times New Roman" w:cs="Times New Roman"/>
          <w:bCs/>
          <w:sz w:val="24"/>
          <w:szCs w:val="24"/>
        </w:rPr>
        <w:t xml:space="preserve">11-12 </w:t>
      </w:r>
      <w:r w:rsidR="00D75077">
        <w:rPr>
          <w:rFonts w:ascii="Times New Roman" w:eastAsiaTheme="majorEastAsia" w:hAnsi="Times New Roman" w:cs="Times New Roman"/>
          <w:bCs/>
          <w:color w:val="000000" w:themeColor="text1"/>
          <w:sz w:val="24"/>
          <w:szCs w:val="24"/>
        </w:rPr>
        <w:t xml:space="preserve">cohort.  </w:t>
      </w:r>
      <w:r w:rsidR="00BF1609">
        <w:rPr>
          <w:rFonts w:ascii="Times New Roman" w:eastAsiaTheme="majorEastAsia" w:hAnsi="Times New Roman" w:cs="Times New Roman"/>
          <w:bCs/>
          <w:color w:val="000000" w:themeColor="text1"/>
          <w:sz w:val="24"/>
          <w:szCs w:val="24"/>
        </w:rPr>
        <w:t>We bel</w:t>
      </w:r>
      <w:r w:rsidR="00B62F47">
        <w:rPr>
          <w:rFonts w:ascii="Times New Roman" w:eastAsiaTheme="majorEastAsia" w:hAnsi="Times New Roman" w:cs="Times New Roman"/>
          <w:bCs/>
          <w:color w:val="000000" w:themeColor="text1"/>
          <w:sz w:val="24"/>
          <w:szCs w:val="24"/>
        </w:rPr>
        <w:t xml:space="preserve">ieve that these defaulters </w:t>
      </w:r>
      <w:r w:rsidR="00BF1609">
        <w:rPr>
          <w:rFonts w:ascii="Times New Roman" w:eastAsiaTheme="majorEastAsia" w:hAnsi="Times New Roman" w:cs="Times New Roman"/>
          <w:bCs/>
          <w:color w:val="000000" w:themeColor="text1"/>
          <w:sz w:val="24"/>
          <w:szCs w:val="24"/>
        </w:rPr>
        <w:t xml:space="preserve">represent those current and future borrowers we hope to influence through the interventions described in this plan. </w:t>
      </w:r>
    </w:p>
    <w:p w:rsidR="00BF1609" w:rsidRDefault="00BF1609" w:rsidP="00BF1609">
      <w:pPr>
        <w:keepNext/>
        <w:keepLines/>
        <w:spacing w:after="0"/>
        <w:outlineLvl w:val="0"/>
        <w:rPr>
          <w:rFonts w:ascii="Times New Roman" w:eastAsiaTheme="majorEastAsia" w:hAnsi="Times New Roman" w:cs="Times New Roman"/>
          <w:bCs/>
          <w:color w:val="000000" w:themeColor="text1"/>
          <w:sz w:val="24"/>
          <w:szCs w:val="24"/>
        </w:rPr>
      </w:pPr>
    </w:p>
    <w:p w:rsidR="00BF1609" w:rsidRPr="00A5601B" w:rsidRDefault="00BF1609" w:rsidP="00BF1609">
      <w:pPr>
        <w:keepNext/>
        <w:keepLines/>
        <w:spacing w:after="0"/>
        <w:outlineLvl w:val="0"/>
        <w:rPr>
          <w:rFonts w:ascii="Times New Roman" w:eastAsiaTheme="majorEastAsia" w:hAnsi="Times New Roman" w:cs="Times New Roman"/>
          <w:bCs/>
          <w:sz w:val="24"/>
          <w:szCs w:val="24"/>
        </w:rPr>
      </w:pPr>
      <w:r w:rsidRPr="00A5601B">
        <w:rPr>
          <w:rFonts w:ascii="Times New Roman" w:eastAsiaTheme="majorEastAsia" w:hAnsi="Times New Roman" w:cs="Times New Roman"/>
          <w:bCs/>
          <w:sz w:val="24"/>
          <w:szCs w:val="24"/>
        </w:rPr>
        <w:t>The following represents the results of our analysis and identifies studen</w:t>
      </w:r>
      <w:r w:rsidR="00F159F8" w:rsidRPr="00A5601B">
        <w:rPr>
          <w:rFonts w:ascii="Times New Roman" w:eastAsiaTheme="majorEastAsia" w:hAnsi="Times New Roman" w:cs="Times New Roman"/>
          <w:bCs/>
          <w:sz w:val="24"/>
          <w:szCs w:val="24"/>
        </w:rPr>
        <w:t>ts who enroll in Reedley</w:t>
      </w:r>
      <w:r w:rsidR="00D75077" w:rsidRPr="00A5601B">
        <w:rPr>
          <w:rFonts w:ascii="Times New Roman" w:eastAsiaTheme="majorEastAsia" w:hAnsi="Times New Roman" w:cs="Times New Roman"/>
          <w:bCs/>
          <w:sz w:val="24"/>
          <w:szCs w:val="24"/>
        </w:rPr>
        <w:t xml:space="preserve"> </w:t>
      </w:r>
      <w:r w:rsidRPr="00A5601B">
        <w:rPr>
          <w:rFonts w:ascii="Times New Roman" w:eastAsiaTheme="majorEastAsia" w:hAnsi="Times New Roman" w:cs="Times New Roman"/>
          <w:bCs/>
          <w:sz w:val="24"/>
          <w:szCs w:val="24"/>
        </w:rPr>
        <w:t>College and who, we believe, are at greatest risk of student loan default in the future, and why:</w:t>
      </w:r>
    </w:p>
    <w:p w:rsidR="004F758F" w:rsidRPr="00A5601B" w:rsidRDefault="004F758F" w:rsidP="00BF1609">
      <w:pPr>
        <w:spacing w:after="0"/>
        <w:jc w:val="both"/>
        <w:rPr>
          <w:rFonts w:ascii="Times New Roman" w:hAnsi="Times New Roman" w:cs="Times New Roman"/>
          <w:sz w:val="24"/>
          <w:szCs w:val="24"/>
        </w:rPr>
      </w:pPr>
    </w:p>
    <w:p w:rsidR="00C76DB8" w:rsidRPr="00B62F47" w:rsidRDefault="00C76DB8" w:rsidP="00BF1609">
      <w:pPr>
        <w:pStyle w:val="ListParagraph"/>
        <w:numPr>
          <w:ilvl w:val="0"/>
          <w:numId w:val="3"/>
        </w:numPr>
        <w:spacing w:after="0"/>
        <w:jc w:val="both"/>
        <w:rPr>
          <w:rFonts w:ascii="Times New Roman" w:hAnsi="Times New Roman"/>
          <w:sz w:val="24"/>
          <w:szCs w:val="24"/>
        </w:rPr>
      </w:pPr>
      <w:r w:rsidRPr="00B62F47">
        <w:rPr>
          <w:rFonts w:ascii="Times New Roman" w:hAnsi="Times New Roman"/>
          <w:sz w:val="24"/>
          <w:szCs w:val="24"/>
        </w:rPr>
        <w:t>Students w</w:t>
      </w:r>
      <w:r w:rsidR="00DF3D40">
        <w:rPr>
          <w:rFonts w:ascii="Times New Roman" w:hAnsi="Times New Roman"/>
          <w:sz w:val="24"/>
          <w:szCs w:val="24"/>
        </w:rPr>
        <w:t>ho are not maintaining at least a 2.0 cumulative GPA and are not maintaining Satisfactory Academic Progress (SAP)</w:t>
      </w:r>
      <w:r w:rsidRPr="00B62F47">
        <w:rPr>
          <w:rFonts w:ascii="Times New Roman" w:hAnsi="Times New Roman"/>
          <w:sz w:val="24"/>
          <w:szCs w:val="24"/>
        </w:rPr>
        <w:t xml:space="preserve"> </w:t>
      </w:r>
    </w:p>
    <w:p w:rsidR="00DF3D40" w:rsidRDefault="00C76DB8" w:rsidP="00BF1609">
      <w:pPr>
        <w:pStyle w:val="ListParagraph"/>
        <w:numPr>
          <w:ilvl w:val="0"/>
          <w:numId w:val="3"/>
        </w:numPr>
        <w:spacing w:after="0"/>
        <w:jc w:val="both"/>
        <w:rPr>
          <w:rFonts w:ascii="Times New Roman" w:hAnsi="Times New Roman"/>
          <w:sz w:val="24"/>
          <w:szCs w:val="24"/>
        </w:rPr>
      </w:pPr>
      <w:r w:rsidRPr="00DF3D40">
        <w:rPr>
          <w:rFonts w:ascii="Times New Roman" w:hAnsi="Times New Roman"/>
          <w:sz w:val="24"/>
          <w:szCs w:val="24"/>
        </w:rPr>
        <w:t xml:space="preserve">Students </w:t>
      </w:r>
      <w:r w:rsidR="00DF3D40">
        <w:rPr>
          <w:rFonts w:ascii="Times New Roman" w:hAnsi="Times New Roman"/>
          <w:sz w:val="24"/>
          <w:szCs w:val="24"/>
        </w:rPr>
        <w:t>who do not complete their educational objective, and leave our college</w:t>
      </w:r>
    </w:p>
    <w:p w:rsidR="00C76DB8" w:rsidRDefault="00D75077" w:rsidP="00BF1609">
      <w:pPr>
        <w:pStyle w:val="ListParagraph"/>
        <w:numPr>
          <w:ilvl w:val="0"/>
          <w:numId w:val="3"/>
        </w:numPr>
        <w:spacing w:after="0"/>
        <w:jc w:val="both"/>
        <w:rPr>
          <w:rFonts w:ascii="Times New Roman" w:hAnsi="Times New Roman"/>
          <w:sz w:val="24"/>
          <w:szCs w:val="24"/>
        </w:rPr>
      </w:pPr>
      <w:r w:rsidRPr="00DF3D40">
        <w:rPr>
          <w:rFonts w:ascii="Times New Roman" w:hAnsi="Times New Roman"/>
          <w:sz w:val="24"/>
          <w:szCs w:val="24"/>
        </w:rPr>
        <w:t>Students who</w:t>
      </w:r>
      <w:r w:rsidR="00DF3D40">
        <w:rPr>
          <w:rFonts w:ascii="Times New Roman" w:hAnsi="Times New Roman"/>
          <w:sz w:val="24"/>
          <w:szCs w:val="24"/>
        </w:rPr>
        <w:t xml:space="preserve"> have not completed Loan Exit Counseling and may not have </w:t>
      </w:r>
      <w:r w:rsidR="0076437F">
        <w:rPr>
          <w:rFonts w:ascii="Times New Roman" w:hAnsi="Times New Roman"/>
          <w:sz w:val="24"/>
          <w:szCs w:val="24"/>
        </w:rPr>
        <w:t>accurate information as to their total loan indebtedness and/or servicer contact information</w:t>
      </w:r>
    </w:p>
    <w:p w:rsidR="0076437F" w:rsidRDefault="0076437F" w:rsidP="00BF1609">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Students who reside in the Residence Hall</w:t>
      </w:r>
    </w:p>
    <w:p w:rsidR="00DF3D40" w:rsidRPr="00DF3D40" w:rsidRDefault="0076437F" w:rsidP="00BF1609">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Students who enter college unprepared and enroll in Basic Skill classes.</w:t>
      </w:r>
    </w:p>
    <w:p w:rsidR="00C72284" w:rsidRPr="00B62F47" w:rsidRDefault="00C72284" w:rsidP="00C72284">
      <w:pPr>
        <w:spacing w:after="0"/>
        <w:jc w:val="both"/>
        <w:rPr>
          <w:rFonts w:ascii="Times New Roman" w:hAnsi="Times New Roman"/>
          <w:sz w:val="24"/>
          <w:szCs w:val="24"/>
        </w:rPr>
      </w:pPr>
    </w:p>
    <w:p w:rsidR="009D5135" w:rsidRPr="00C25BEA" w:rsidRDefault="00C25BEA" w:rsidP="00BF1609">
      <w:pPr>
        <w:spacing w:after="0"/>
        <w:jc w:val="both"/>
        <w:rPr>
          <w:rFonts w:ascii="Times New Roman" w:hAnsi="Times New Roman" w:cs="Times New Roman"/>
          <w:sz w:val="24"/>
          <w:szCs w:val="24"/>
        </w:rPr>
      </w:pPr>
      <w:r w:rsidRPr="00B62F47">
        <w:rPr>
          <w:rFonts w:ascii="Times New Roman" w:hAnsi="Times New Roman"/>
          <w:sz w:val="24"/>
          <w:szCs w:val="24"/>
        </w:rPr>
        <w:t xml:space="preserve">Our identified default risk appears to be initially related to poor educational outcomes for our student borrowers, as well as later poor repayment outcomes. The steps we will describe below, in Part 3 of this plan, will describe the steps we will take to address both the impact of poor educational outcomes </w:t>
      </w:r>
      <w:r w:rsidRPr="00C25BEA">
        <w:rPr>
          <w:rFonts w:ascii="Times New Roman" w:hAnsi="Times New Roman"/>
          <w:sz w:val="24"/>
          <w:szCs w:val="24"/>
        </w:rPr>
        <w:t>for our student borrowers, and steps we will take to improve the overall likelihood of loan repayment of all student borro</w:t>
      </w:r>
      <w:r w:rsidR="00F159F8">
        <w:rPr>
          <w:rFonts w:ascii="Times New Roman" w:hAnsi="Times New Roman"/>
          <w:sz w:val="24"/>
          <w:szCs w:val="24"/>
        </w:rPr>
        <w:t xml:space="preserve">wers. </w:t>
      </w:r>
    </w:p>
    <w:p w:rsidR="00D75077" w:rsidRPr="00200F3F" w:rsidRDefault="00D75077" w:rsidP="00BF1609">
      <w:pPr>
        <w:spacing w:after="0"/>
        <w:jc w:val="both"/>
        <w:rPr>
          <w:rFonts w:ascii="Times New Roman" w:hAnsi="Times New Roman" w:cs="Times New Roman"/>
          <w:sz w:val="24"/>
          <w:szCs w:val="24"/>
        </w:rPr>
      </w:pPr>
    </w:p>
    <w:p w:rsidR="00D75077" w:rsidRPr="00A5601B" w:rsidRDefault="00D75077" w:rsidP="00D75077">
      <w:pPr>
        <w:rPr>
          <w:rFonts w:ascii="Times New Roman" w:hAnsi="Times New Roman" w:cs="Times New Roman"/>
          <w:b/>
          <w:color w:val="FFFFFF" w:themeColor="background1"/>
          <w:sz w:val="24"/>
          <w:szCs w:val="24"/>
        </w:rPr>
      </w:pPr>
      <w:r w:rsidRPr="00A5601B">
        <w:rPr>
          <w:rFonts w:ascii="Times New Roman" w:hAnsi="Times New Roman" w:cs="Times New Roman"/>
          <w:b/>
          <w:color w:val="FFFFFF" w:themeColor="background1"/>
          <w:sz w:val="24"/>
          <w:szCs w:val="24"/>
          <w:highlight w:val="black"/>
        </w:rPr>
        <w:t>Part 3:   Steps/Interventions to Reduce Default Rates and Default Risk and Assignment of Responsibility</w:t>
      </w:r>
    </w:p>
    <w:p w:rsidR="002957DF" w:rsidRDefault="00D75077" w:rsidP="007E44D2">
      <w:pPr>
        <w:rPr>
          <w:rFonts w:ascii="Times New Roman" w:hAnsi="Times New Roman" w:cs="Times New Roman"/>
          <w:sz w:val="24"/>
          <w:szCs w:val="24"/>
        </w:rPr>
      </w:pPr>
      <w:r w:rsidRPr="00D75077">
        <w:rPr>
          <w:rFonts w:ascii="Times New Roman" w:hAnsi="Times New Roman" w:cs="Times New Roman"/>
          <w:sz w:val="24"/>
          <w:szCs w:val="24"/>
        </w:rPr>
        <w:t xml:space="preserve">Default risk arises, in general, from poor educational outcomes, poor employment outcomes and/or poor repayment outcomes. This was certainly the case </w:t>
      </w:r>
      <w:r w:rsidR="00F159F8">
        <w:rPr>
          <w:rFonts w:ascii="Times New Roman" w:hAnsi="Times New Roman" w:cs="Times New Roman"/>
          <w:sz w:val="24"/>
          <w:szCs w:val="24"/>
        </w:rPr>
        <w:t>at Reedley</w:t>
      </w:r>
      <w:r w:rsidR="009E6911">
        <w:rPr>
          <w:rFonts w:ascii="Times New Roman" w:hAnsi="Times New Roman" w:cs="Times New Roman"/>
          <w:sz w:val="24"/>
          <w:szCs w:val="24"/>
        </w:rPr>
        <w:t xml:space="preserve"> </w:t>
      </w:r>
      <w:r w:rsidRPr="00D75077">
        <w:rPr>
          <w:rFonts w:ascii="Times New Roman" w:hAnsi="Times New Roman" w:cs="Times New Roman"/>
          <w:sz w:val="24"/>
          <w:szCs w:val="24"/>
        </w:rPr>
        <w:t xml:space="preserve">College. As we articulated </w:t>
      </w:r>
      <w:r w:rsidR="00F159F8">
        <w:rPr>
          <w:rFonts w:ascii="Times New Roman" w:hAnsi="Times New Roman" w:cs="Times New Roman"/>
          <w:sz w:val="24"/>
          <w:szCs w:val="24"/>
        </w:rPr>
        <w:t xml:space="preserve">in Part 2 above, Reedley </w:t>
      </w:r>
      <w:r w:rsidR="009E6911">
        <w:rPr>
          <w:rFonts w:ascii="Times New Roman" w:hAnsi="Times New Roman" w:cs="Times New Roman"/>
          <w:sz w:val="24"/>
          <w:szCs w:val="24"/>
        </w:rPr>
        <w:t xml:space="preserve"> </w:t>
      </w:r>
      <w:r w:rsidRPr="00D75077">
        <w:rPr>
          <w:rFonts w:ascii="Times New Roman" w:hAnsi="Times New Roman" w:cs="Times New Roman"/>
          <w:sz w:val="24"/>
          <w:szCs w:val="24"/>
        </w:rPr>
        <w:t>College’s default risk is being driven by, in most cases, a combination of these factors. Our interventions will include steps which are designed to address the nature of the risk id</w:t>
      </w:r>
      <w:r w:rsidR="007E44D2">
        <w:rPr>
          <w:rFonts w:ascii="Times New Roman" w:hAnsi="Times New Roman" w:cs="Times New Roman"/>
          <w:sz w:val="24"/>
          <w:szCs w:val="24"/>
        </w:rPr>
        <w:t xml:space="preserve">entified. As you will see, poor educational and repayment outcomes </w:t>
      </w:r>
      <w:r w:rsidRPr="00D75077">
        <w:rPr>
          <w:rFonts w:ascii="Times New Roman" w:hAnsi="Times New Roman" w:cs="Times New Roman"/>
          <w:sz w:val="24"/>
          <w:szCs w:val="24"/>
        </w:rPr>
        <w:t xml:space="preserve">were the primary driver of default risk among student borrowers at </w:t>
      </w:r>
      <w:r w:rsidR="00F159F8">
        <w:rPr>
          <w:rFonts w:ascii="Times New Roman" w:hAnsi="Times New Roman" w:cs="Times New Roman"/>
          <w:sz w:val="24"/>
          <w:szCs w:val="24"/>
        </w:rPr>
        <w:t>Reedley</w:t>
      </w:r>
      <w:r w:rsidR="007E44D2">
        <w:rPr>
          <w:rFonts w:ascii="Times New Roman" w:hAnsi="Times New Roman" w:cs="Times New Roman"/>
          <w:sz w:val="24"/>
          <w:szCs w:val="24"/>
        </w:rPr>
        <w:t xml:space="preserve"> </w:t>
      </w:r>
      <w:r w:rsidRPr="00D75077">
        <w:rPr>
          <w:rFonts w:ascii="Times New Roman" w:hAnsi="Times New Roman" w:cs="Times New Roman"/>
          <w:sz w:val="24"/>
          <w:szCs w:val="24"/>
        </w:rPr>
        <w:t>College.   Our corresponding interventions include both student success and student repayment components. Below we have described the interventions that will become</w:t>
      </w:r>
      <w:r w:rsidR="007E44D2">
        <w:rPr>
          <w:rFonts w:ascii="Times New Roman" w:hAnsi="Times New Roman" w:cs="Times New Roman"/>
          <w:sz w:val="24"/>
          <w:szCs w:val="24"/>
        </w:rPr>
        <w:t xml:space="preserve"> the core of the </w:t>
      </w:r>
      <w:r w:rsidR="0076437F">
        <w:rPr>
          <w:rFonts w:ascii="Times New Roman" w:hAnsi="Times New Roman" w:cs="Times New Roman"/>
          <w:sz w:val="24"/>
          <w:szCs w:val="24"/>
        </w:rPr>
        <w:t xml:space="preserve">Reedley </w:t>
      </w:r>
      <w:r w:rsidRPr="00D75077">
        <w:rPr>
          <w:rFonts w:ascii="Times New Roman" w:hAnsi="Times New Roman" w:cs="Times New Roman"/>
          <w:sz w:val="24"/>
          <w:szCs w:val="24"/>
        </w:rPr>
        <w:t>College default prevention plan, together with the person/entity responsible for carrying them out:</w:t>
      </w:r>
    </w:p>
    <w:p w:rsidR="00E57B37" w:rsidRPr="00D85C85" w:rsidRDefault="00E57B37" w:rsidP="00D85C85">
      <w:pPr>
        <w:rPr>
          <w:rFonts w:ascii="Times New Roman" w:hAnsi="Times New Roman" w:cs="Times New Roman"/>
          <w:sz w:val="24"/>
          <w:szCs w:val="24"/>
        </w:rPr>
      </w:pPr>
      <w:r w:rsidRPr="00D85C85">
        <w:rPr>
          <w:rFonts w:ascii="Times New Roman" w:hAnsi="Times New Roman" w:cs="Times New Roman"/>
          <w:sz w:val="24"/>
          <w:szCs w:val="24"/>
        </w:rPr>
        <w:t>The California Community College Chancellor’s Office (CCCO) has begun a system-wide effort to increase both student persistence and student success among students who enroll in community colleges. The Task Force will be monitoring these efforts, and meeting periodically with</w:t>
      </w:r>
      <w:r w:rsidR="003B4D9A" w:rsidRPr="00D85C85">
        <w:rPr>
          <w:rFonts w:ascii="Times New Roman" w:hAnsi="Times New Roman" w:cs="Times New Roman"/>
          <w:sz w:val="24"/>
          <w:szCs w:val="24"/>
        </w:rPr>
        <w:t xml:space="preserve"> </w:t>
      </w:r>
      <w:r w:rsidRPr="00D85C85">
        <w:rPr>
          <w:rFonts w:ascii="Times New Roman" w:hAnsi="Times New Roman" w:cs="Times New Roman"/>
          <w:sz w:val="24"/>
          <w:szCs w:val="24"/>
        </w:rPr>
        <w:t>Parker Pierson</w:t>
      </w:r>
      <w:r w:rsidR="003B4D9A" w:rsidRPr="00D85C85">
        <w:rPr>
          <w:rFonts w:ascii="Times New Roman" w:hAnsi="Times New Roman" w:cs="Times New Roman"/>
          <w:sz w:val="24"/>
          <w:szCs w:val="24"/>
        </w:rPr>
        <w:t xml:space="preserve"> and the Student Success Committee</w:t>
      </w:r>
      <w:r w:rsidRPr="00D85C85">
        <w:rPr>
          <w:rFonts w:ascii="Times New Roman" w:hAnsi="Times New Roman" w:cs="Times New Roman"/>
          <w:sz w:val="24"/>
          <w:szCs w:val="24"/>
        </w:rPr>
        <w:t xml:space="preserve">, to discuss those areas in which the teams can work collaboratively to both increase student success and reduce default risk among current and future students. </w:t>
      </w:r>
    </w:p>
    <w:p w:rsidR="00E57B37" w:rsidRPr="00D85C85" w:rsidRDefault="00E57B37" w:rsidP="00D85C85">
      <w:pPr>
        <w:rPr>
          <w:rFonts w:ascii="Times New Roman" w:hAnsi="Times New Roman" w:cs="Times New Roman"/>
          <w:sz w:val="24"/>
          <w:szCs w:val="24"/>
        </w:rPr>
      </w:pPr>
      <w:r w:rsidRPr="00D85C85">
        <w:rPr>
          <w:rFonts w:ascii="Times New Roman" w:hAnsi="Times New Roman" w:cs="Times New Roman"/>
          <w:sz w:val="24"/>
          <w:szCs w:val="24"/>
        </w:rPr>
        <w:t>The Director of Financial Aid will be the responsible for ensuring communication with CCCO</w:t>
      </w:r>
      <w:r w:rsidR="00C72284" w:rsidRPr="00D85C85">
        <w:rPr>
          <w:rFonts w:ascii="Times New Roman" w:hAnsi="Times New Roman" w:cs="Times New Roman"/>
          <w:sz w:val="24"/>
          <w:szCs w:val="24"/>
        </w:rPr>
        <w:t xml:space="preserve">. </w:t>
      </w:r>
    </w:p>
    <w:p w:rsidR="00C72284" w:rsidRPr="00D85C85" w:rsidRDefault="00C72284" w:rsidP="00D85C85">
      <w:pPr>
        <w:rPr>
          <w:rFonts w:ascii="Times New Roman" w:hAnsi="Times New Roman" w:cs="Times New Roman"/>
          <w:sz w:val="24"/>
          <w:szCs w:val="24"/>
        </w:rPr>
      </w:pPr>
      <w:r w:rsidRPr="00D85C85">
        <w:rPr>
          <w:rFonts w:ascii="Times New Roman" w:hAnsi="Times New Roman" w:cs="Times New Roman"/>
          <w:sz w:val="24"/>
          <w:szCs w:val="24"/>
        </w:rPr>
        <w:t xml:space="preserve">Because we have so few student borrowers, </w:t>
      </w:r>
      <w:r w:rsidR="00B9324D" w:rsidRPr="00D85C85">
        <w:rPr>
          <w:rFonts w:ascii="Times New Roman" w:hAnsi="Times New Roman" w:cs="Times New Roman"/>
          <w:sz w:val="24"/>
          <w:szCs w:val="24"/>
        </w:rPr>
        <w:t xml:space="preserve">i.e., between 250-300 borrowers within an annual enrollment of </w:t>
      </w:r>
      <w:r w:rsidR="00D85C85" w:rsidRPr="00D85C85">
        <w:rPr>
          <w:rFonts w:ascii="Times New Roman" w:hAnsi="Times New Roman" w:cs="Times New Roman"/>
          <w:sz w:val="24"/>
          <w:szCs w:val="24"/>
        </w:rPr>
        <w:t>approximately 21,000</w:t>
      </w:r>
      <w:r w:rsidR="00B9324D" w:rsidRPr="00D85C85">
        <w:rPr>
          <w:rFonts w:ascii="Times New Roman" w:hAnsi="Times New Roman" w:cs="Times New Roman"/>
          <w:sz w:val="24"/>
          <w:szCs w:val="24"/>
        </w:rPr>
        <w:t xml:space="preserve">, </w:t>
      </w:r>
      <w:r w:rsidR="003B4D9A" w:rsidRPr="00D85C85">
        <w:rPr>
          <w:rFonts w:ascii="Times New Roman" w:hAnsi="Times New Roman" w:cs="Times New Roman"/>
          <w:sz w:val="24"/>
          <w:szCs w:val="24"/>
        </w:rPr>
        <w:t xml:space="preserve">Reedley College </w:t>
      </w:r>
      <w:r w:rsidRPr="00D85C85">
        <w:rPr>
          <w:rFonts w:ascii="Times New Roman" w:hAnsi="Times New Roman" w:cs="Times New Roman"/>
          <w:sz w:val="24"/>
          <w:szCs w:val="24"/>
        </w:rPr>
        <w:t>will focus its default prevention efforts on all student borrowers, in general, although providing additional and</w:t>
      </w:r>
      <w:r w:rsidR="00AB3327" w:rsidRPr="00D85C85">
        <w:rPr>
          <w:rFonts w:ascii="Times New Roman" w:hAnsi="Times New Roman" w:cs="Times New Roman"/>
          <w:sz w:val="24"/>
          <w:szCs w:val="24"/>
        </w:rPr>
        <w:t xml:space="preserve"> specific attention on the five</w:t>
      </w:r>
      <w:r w:rsidRPr="00D85C85">
        <w:rPr>
          <w:rFonts w:ascii="Times New Roman" w:hAnsi="Times New Roman" w:cs="Times New Roman"/>
          <w:sz w:val="24"/>
          <w:szCs w:val="24"/>
        </w:rPr>
        <w:t xml:space="preserve"> groups of high r</w:t>
      </w:r>
      <w:r w:rsidR="00635DF2" w:rsidRPr="00D85C85">
        <w:rPr>
          <w:rFonts w:ascii="Times New Roman" w:hAnsi="Times New Roman" w:cs="Times New Roman"/>
          <w:sz w:val="24"/>
          <w:szCs w:val="24"/>
        </w:rPr>
        <w:t>isk populations desc</w:t>
      </w:r>
      <w:r w:rsidR="00E35100" w:rsidRPr="00D85C85">
        <w:rPr>
          <w:rFonts w:ascii="Times New Roman" w:hAnsi="Times New Roman" w:cs="Times New Roman"/>
          <w:sz w:val="24"/>
          <w:szCs w:val="24"/>
        </w:rPr>
        <w:t xml:space="preserve">ribed above as they come to the attention of the Task Force.  </w:t>
      </w:r>
      <w:r w:rsidRPr="00D85C85">
        <w:rPr>
          <w:rFonts w:ascii="Times New Roman" w:hAnsi="Times New Roman" w:cs="Times New Roman"/>
          <w:sz w:val="24"/>
          <w:szCs w:val="24"/>
        </w:rPr>
        <w:t xml:space="preserve">While not all student borrowers will receive, for example, support to increase educational outcomes, all student borrowers will receive supplemental support to improve repayment outcomes. Please note the follow steps we will take to address default risk associated with both poor educational outcomes and default risk associated with poor repayment outcomes: </w:t>
      </w:r>
    </w:p>
    <w:p w:rsidR="00B42FE6" w:rsidRPr="000663F2" w:rsidRDefault="00B42FE6" w:rsidP="00B42FE6">
      <w:pPr>
        <w:spacing w:after="0"/>
        <w:jc w:val="both"/>
        <w:rPr>
          <w:rFonts w:ascii="Times New Roman" w:hAnsi="Times New Roman" w:cs="Times New Roman"/>
          <w:b/>
          <w:sz w:val="24"/>
          <w:szCs w:val="24"/>
          <w:u w:val="single"/>
        </w:rPr>
      </w:pPr>
      <w:r w:rsidRPr="000663F2">
        <w:rPr>
          <w:rFonts w:ascii="Times New Roman" w:hAnsi="Times New Roman" w:cs="Times New Roman"/>
          <w:b/>
          <w:sz w:val="24"/>
          <w:szCs w:val="24"/>
          <w:u w:val="single"/>
        </w:rPr>
        <w:t>Actions to improve educational outcomes</w:t>
      </w:r>
    </w:p>
    <w:p w:rsidR="00B42FE6" w:rsidRPr="000663F2" w:rsidRDefault="00B42FE6" w:rsidP="00B42FE6">
      <w:pPr>
        <w:spacing w:after="0"/>
        <w:jc w:val="both"/>
        <w:rPr>
          <w:rFonts w:ascii="Times New Roman" w:hAnsi="Times New Roman" w:cs="Times New Roman"/>
          <w:sz w:val="24"/>
          <w:szCs w:val="24"/>
        </w:rPr>
      </w:pPr>
    </w:p>
    <w:p w:rsidR="00B42FE6" w:rsidRPr="000663F2" w:rsidRDefault="00B42FE6" w:rsidP="00B42FE6">
      <w:pPr>
        <w:pStyle w:val="ListParagraph"/>
        <w:numPr>
          <w:ilvl w:val="0"/>
          <w:numId w:val="15"/>
        </w:numPr>
        <w:spacing w:after="0"/>
        <w:jc w:val="both"/>
        <w:rPr>
          <w:rFonts w:ascii="Times New Roman" w:hAnsi="Times New Roman" w:cs="Times New Roman"/>
          <w:sz w:val="24"/>
          <w:szCs w:val="24"/>
        </w:rPr>
      </w:pPr>
      <w:r w:rsidRPr="000663F2">
        <w:rPr>
          <w:rFonts w:ascii="Times New Roman" w:hAnsi="Times New Roman" w:cs="Times New Roman"/>
          <w:sz w:val="24"/>
          <w:szCs w:val="24"/>
        </w:rPr>
        <w:t xml:space="preserve">We plan to work in partnership with Reedley College’s Student Success </w:t>
      </w:r>
      <w:r>
        <w:rPr>
          <w:rFonts w:ascii="Times New Roman" w:hAnsi="Times New Roman" w:cs="Times New Roman"/>
          <w:sz w:val="24"/>
          <w:szCs w:val="24"/>
        </w:rPr>
        <w:t>Committee</w:t>
      </w:r>
      <w:r w:rsidRPr="000663F2">
        <w:rPr>
          <w:rFonts w:ascii="Times New Roman" w:hAnsi="Times New Roman" w:cs="Times New Roman"/>
          <w:sz w:val="24"/>
          <w:szCs w:val="24"/>
        </w:rPr>
        <w:t xml:space="preserve"> as they implement SB1456 signed into law in September 2012 to require the following for all students.</w:t>
      </w:r>
    </w:p>
    <w:p w:rsidR="00B42FE6" w:rsidRPr="000663F2" w:rsidRDefault="00B42FE6" w:rsidP="00B42FE6">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Take an assessment/placement test to determine English and Math placement which will identify students who would need Basic Skills courses.</w:t>
      </w:r>
    </w:p>
    <w:p w:rsidR="00B42FE6" w:rsidRPr="000663F2" w:rsidRDefault="00B42FE6" w:rsidP="00B42FE6">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Complete a college orientation (required for priority registration status)</w:t>
      </w:r>
    </w:p>
    <w:p w:rsidR="00B42FE6" w:rsidRPr="000663F2" w:rsidRDefault="00B42FE6" w:rsidP="00B42FE6">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Meet with an academic counselor and develop an educational plan the list all courses required for a student to complete their program of study in a timely manner.</w:t>
      </w:r>
    </w:p>
    <w:p w:rsidR="00B42FE6" w:rsidRPr="000663F2" w:rsidRDefault="00B42FE6" w:rsidP="00B42FE6">
      <w:pPr>
        <w:spacing w:after="0"/>
        <w:jc w:val="both"/>
        <w:rPr>
          <w:rFonts w:ascii="Times New Roman" w:hAnsi="Times New Roman" w:cs="Times New Roman"/>
          <w:sz w:val="24"/>
          <w:szCs w:val="24"/>
        </w:rPr>
      </w:pPr>
    </w:p>
    <w:p w:rsidR="00B42FE6" w:rsidRPr="000663F2" w:rsidRDefault="00B42FE6" w:rsidP="00B42FE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The Office of Outreach and Matriculation </w:t>
      </w:r>
      <w:r w:rsidRPr="000663F2">
        <w:rPr>
          <w:rFonts w:ascii="Times New Roman" w:hAnsi="Times New Roman" w:cs="Times New Roman"/>
          <w:sz w:val="24"/>
          <w:szCs w:val="24"/>
        </w:rPr>
        <w:t xml:space="preserve">and Counseling Services </w:t>
      </w:r>
      <w:r>
        <w:rPr>
          <w:rFonts w:ascii="Times New Roman" w:hAnsi="Times New Roman" w:cs="Times New Roman"/>
          <w:sz w:val="24"/>
          <w:szCs w:val="24"/>
        </w:rPr>
        <w:t>are</w:t>
      </w:r>
      <w:r w:rsidRPr="000663F2">
        <w:rPr>
          <w:rFonts w:ascii="Times New Roman" w:hAnsi="Times New Roman" w:cs="Times New Roman"/>
          <w:sz w:val="24"/>
          <w:szCs w:val="24"/>
        </w:rPr>
        <w:t xml:space="preserve"> responsible for complying with the law for all students enrolled at Reedley College.</w:t>
      </w:r>
    </w:p>
    <w:p w:rsidR="00B42FE6" w:rsidRPr="00D85C85" w:rsidRDefault="00B42FE6" w:rsidP="00B42FE6">
      <w:pPr>
        <w:spacing w:after="0"/>
        <w:jc w:val="both"/>
        <w:rPr>
          <w:rFonts w:ascii="Times New Roman" w:hAnsi="Times New Roman" w:cs="Times New Roman"/>
          <w:sz w:val="24"/>
          <w:szCs w:val="24"/>
        </w:rPr>
      </w:pPr>
    </w:p>
    <w:p w:rsidR="00B42FE6" w:rsidRPr="00B439CF" w:rsidRDefault="00B42FE6" w:rsidP="00B42FE6">
      <w:pPr>
        <w:pStyle w:val="ListParagraph"/>
        <w:numPr>
          <w:ilvl w:val="0"/>
          <w:numId w:val="15"/>
        </w:numPr>
        <w:spacing w:after="0"/>
        <w:jc w:val="both"/>
        <w:rPr>
          <w:rFonts w:ascii="Times New Roman" w:hAnsi="Times New Roman" w:cs="Times New Roman"/>
          <w:sz w:val="24"/>
          <w:szCs w:val="24"/>
        </w:rPr>
      </w:pPr>
      <w:r w:rsidRPr="00D85C85">
        <w:rPr>
          <w:rFonts w:ascii="Times New Roman" w:hAnsi="Times New Roman" w:cs="Times New Roman"/>
          <w:sz w:val="24"/>
          <w:szCs w:val="24"/>
        </w:rPr>
        <w:t>Reedley College will utilize our Early Alert system to reach out to student loan borrowers who are facing academic challenges.  We will</w:t>
      </w:r>
      <w:r w:rsidRPr="00B439CF">
        <w:rPr>
          <w:rFonts w:ascii="Times New Roman" w:hAnsi="Times New Roman" w:cs="Times New Roman"/>
          <w:sz w:val="24"/>
          <w:szCs w:val="24"/>
        </w:rPr>
        <w:t xml:space="preserve"> </w:t>
      </w:r>
      <w:r>
        <w:rPr>
          <w:rFonts w:ascii="Times New Roman" w:hAnsi="Times New Roman" w:cs="Times New Roman"/>
          <w:sz w:val="24"/>
          <w:szCs w:val="24"/>
        </w:rPr>
        <w:t>contact these students and ask that they meet with an academic counselor to discuss available resources to enhance student success.  Appropriate referrals will be made to our</w:t>
      </w:r>
      <w:r w:rsidRPr="00B439CF">
        <w:rPr>
          <w:rFonts w:ascii="Times New Roman" w:hAnsi="Times New Roman" w:cs="Times New Roman"/>
          <w:sz w:val="24"/>
          <w:szCs w:val="24"/>
        </w:rPr>
        <w:t xml:space="preserve"> </w:t>
      </w:r>
      <w:r w:rsidRPr="00B439CF">
        <w:rPr>
          <w:rFonts w:ascii="Times New Roman" w:hAnsi="Times New Roman" w:cs="Times New Roman"/>
          <w:sz w:val="24"/>
          <w:szCs w:val="24"/>
        </w:rPr>
        <w:lastRenderedPageBreak/>
        <w:t>tutorial services</w:t>
      </w:r>
      <w:r>
        <w:rPr>
          <w:rFonts w:ascii="Times New Roman" w:hAnsi="Times New Roman" w:cs="Times New Roman"/>
          <w:sz w:val="24"/>
          <w:szCs w:val="24"/>
        </w:rPr>
        <w:t xml:space="preserve">, Disabled Student Program, Counseling Center, or Health Services Office.  </w:t>
      </w:r>
      <w:r w:rsidRPr="00B439CF">
        <w:rPr>
          <w:rFonts w:ascii="Times New Roman" w:hAnsi="Times New Roman" w:cs="Times New Roman"/>
          <w:sz w:val="24"/>
          <w:szCs w:val="24"/>
        </w:rPr>
        <w:t>It is our hope that this collaborative effort to identify students and refer them to support services will reduce complete withdrawals from the college.</w:t>
      </w:r>
    </w:p>
    <w:p w:rsidR="00B42FE6" w:rsidRPr="00B439CF" w:rsidRDefault="00B42FE6" w:rsidP="00B42FE6">
      <w:pPr>
        <w:pStyle w:val="ListParagraph"/>
        <w:spacing w:after="0"/>
        <w:jc w:val="both"/>
        <w:rPr>
          <w:rFonts w:ascii="Times New Roman" w:hAnsi="Times New Roman" w:cs="Times New Roman"/>
          <w:sz w:val="24"/>
          <w:szCs w:val="24"/>
        </w:rPr>
      </w:pPr>
    </w:p>
    <w:p w:rsidR="00B42FE6" w:rsidRPr="00B439CF" w:rsidRDefault="00B42FE6" w:rsidP="00B42FE6">
      <w:pPr>
        <w:spacing w:after="0"/>
        <w:ind w:left="720"/>
        <w:jc w:val="both"/>
        <w:rPr>
          <w:rFonts w:ascii="Times New Roman" w:hAnsi="Times New Roman" w:cs="Times New Roman"/>
          <w:sz w:val="24"/>
          <w:szCs w:val="24"/>
        </w:rPr>
      </w:pPr>
      <w:r w:rsidRPr="00B439CF">
        <w:rPr>
          <w:rFonts w:ascii="Times New Roman" w:hAnsi="Times New Roman" w:cs="Times New Roman"/>
          <w:sz w:val="24"/>
          <w:szCs w:val="24"/>
        </w:rPr>
        <w:t xml:space="preserve">The Director of Financial Aid will work with the Vice President of Student Services and </w:t>
      </w:r>
      <w:r>
        <w:rPr>
          <w:rFonts w:ascii="Times New Roman" w:hAnsi="Times New Roman" w:cs="Times New Roman"/>
          <w:sz w:val="24"/>
          <w:szCs w:val="24"/>
        </w:rPr>
        <w:t xml:space="preserve">the Vice President of </w:t>
      </w:r>
      <w:r w:rsidRPr="00B439CF">
        <w:rPr>
          <w:rFonts w:ascii="Times New Roman" w:hAnsi="Times New Roman" w:cs="Times New Roman"/>
          <w:sz w:val="24"/>
          <w:szCs w:val="24"/>
        </w:rPr>
        <w:t>Instruction to conduct various faculty presentations and send email reminders each semester.</w:t>
      </w:r>
    </w:p>
    <w:p w:rsidR="00B42FE6" w:rsidRPr="00B439CF" w:rsidRDefault="00B42FE6" w:rsidP="00B42FE6">
      <w:pPr>
        <w:spacing w:after="0"/>
        <w:ind w:left="720"/>
        <w:jc w:val="both"/>
        <w:rPr>
          <w:rFonts w:ascii="Times New Roman" w:hAnsi="Times New Roman" w:cs="Times New Roman"/>
          <w:sz w:val="24"/>
          <w:szCs w:val="24"/>
        </w:rPr>
      </w:pPr>
    </w:p>
    <w:p w:rsidR="00B42FE6" w:rsidRPr="00795016" w:rsidRDefault="00B42FE6" w:rsidP="00B42FE6">
      <w:pPr>
        <w:spacing w:after="0"/>
        <w:jc w:val="both"/>
        <w:rPr>
          <w:rFonts w:ascii="Times New Roman" w:hAnsi="Times New Roman" w:cs="Times New Roman"/>
          <w:b/>
          <w:sz w:val="24"/>
          <w:szCs w:val="24"/>
          <w:u w:val="single"/>
        </w:rPr>
      </w:pPr>
      <w:r w:rsidRPr="00795016">
        <w:rPr>
          <w:rFonts w:ascii="Times New Roman" w:hAnsi="Times New Roman" w:cs="Times New Roman"/>
          <w:b/>
          <w:sz w:val="24"/>
          <w:szCs w:val="24"/>
          <w:u w:val="single"/>
        </w:rPr>
        <w:t>Actions to improve student loan repayment</w:t>
      </w:r>
    </w:p>
    <w:p w:rsidR="00B42FE6" w:rsidRPr="00F159F8" w:rsidRDefault="00B42FE6" w:rsidP="00B42FE6">
      <w:pPr>
        <w:spacing w:after="0"/>
        <w:jc w:val="both"/>
        <w:rPr>
          <w:rFonts w:ascii="Times New Roman" w:hAnsi="Times New Roman" w:cs="Times New Roman"/>
          <w:color w:val="FF0000"/>
          <w:sz w:val="24"/>
          <w:szCs w:val="24"/>
        </w:rPr>
      </w:pPr>
    </w:p>
    <w:p w:rsidR="00B42FE6" w:rsidRPr="00A80658" w:rsidRDefault="00B42FE6" w:rsidP="00A80658">
      <w:pPr>
        <w:pStyle w:val="ListParagraph"/>
        <w:numPr>
          <w:ilvl w:val="0"/>
          <w:numId w:val="15"/>
        </w:numPr>
        <w:spacing w:after="0"/>
        <w:jc w:val="both"/>
        <w:rPr>
          <w:rFonts w:ascii="Times New Roman" w:hAnsi="Times New Roman" w:cs="Times New Roman"/>
          <w:sz w:val="24"/>
          <w:szCs w:val="24"/>
        </w:rPr>
      </w:pPr>
      <w:r w:rsidRPr="00A80658">
        <w:rPr>
          <w:rFonts w:ascii="Times New Roman" w:hAnsi="Times New Roman" w:cs="Times New Roman"/>
          <w:sz w:val="24"/>
          <w:szCs w:val="24"/>
        </w:rPr>
        <w:t xml:space="preserve">Reedley College will </w:t>
      </w:r>
      <w:r w:rsidR="00B14563">
        <w:rPr>
          <w:rFonts w:ascii="Times New Roman" w:hAnsi="Times New Roman" w:cs="Times New Roman"/>
          <w:sz w:val="24"/>
          <w:szCs w:val="24"/>
        </w:rPr>
        <w:t>require</w:t>
      </w:r>
      <w:r w:rsidR="00181B48">
        <w:rPr>
          <w:rFonts w:ascii="Times New Roman" w:hAnsi="Times New Roman" w:cs="Times New Roman"/>
          <w:sz w:val="24"/>
          <w:szCs w:val="24"/>
        </w:rPr>
        <w:t xml:space="preserve"> on-line and </w:t>
      </w:r>
      <w:r w:rsidRPr="00A80658">
        <w:rPr>
          <w:rFonts w:ascii="Times New Roman" w:hAnsi="Times New Roman" w:cs="Times New Roman"/>
          <w:sz w:val="24"/>
          <w:szCs w:val="24"/>
        </w:rPr>
        <w:t>in</w:t>
      </w:r>
      <w:r w:rsidR="00B14563">
        <w:rPr>
          <w:rFonts w:ascii="Times New Roman" w:hAnsi="Times New Roman" w:cs="Times New Roman"/>
          <w:sz w:val="24"/>
          <w:szCs w:val="24"/>
        </w:rPr>
        <w:t>-</w:t>
      </w:r>
      <w:r w:rsidRPr="00A80658">
        <w:rPr>
          <w:rFonts w:ascii="Times New Roman" w:hAnsi="Times New Roman" w:cs="Times New Roman"/>
          <w:sz w:val="24"/>
          <w:szCs w:val="24"/>
        </w:rPr>
        <w:t>person</w:t>
      </w:r>
      <w:r w:rsidR="00181B48">
        <w:rPr>
          <w:rFonts w:ascii="Times New Roman" w:hAnsi="Times New Roman" w:cs="Times New Roman"/>
          <w:sz w:val="24"/>
          <w:szCs w:val="24"/>
        </w:rPr>
        <w:t xml:space="preserve"> </w:t>
      </w:r>
      <w:r w:rsidRPr="00A80658">
        <w:rPr>
          <w:rFonts w:ascii="Times New Roman" w:hAnsi="Times New Roman" w:cs="Times New Roman"/>
          <w:sz w:val="24"/>
          <w:szCs w:val="24"/>
        </w:rPr>
        <w:t>Direct Loan Entrance Counseling</w:t>
      </w:r>
      <w:r w:rsidR="00B14563">
        <w:rPr>
          <w:rFonts w:ascii="Times New Roman" w:hAnsi="Times New Roman" w:cs="Times New Roman"/>
          <w:sz w:val="24"/>
          <w:szCs w:val="24"/>
        </w:rPr>
        <w:t xml:space="preserve"> </w:t>
      </w:r>
      <w:r w:rsidR="00181B48">
        <w:rPr>
          <w:rFonts w:ascii="Times New Roman" w:hAnsi="Times New Roman" w:cs="Times New Roman"/>
          <w:sz w:val="24"/>
          <w:szCs w:val="24"/>
        </w:rPr>
        <w:t xml:space="preserve">of </w:t>
      </w:r>
      <w:r w:rsidR="00B14563">
        <w:rPr>
          <w:rFonts w:ascii="Times New Roman" w:hAnsi="Times New Roman" w:cs="Times New Roman"/>
          <w:sz w:val="24"/>
          <w:szCs w:val="24"/>
        </w:rPr>
        <w:t>all first-time student loan borrowers</w:t>
      </w:r>
      <w:r w:rsidRPr="00A80658">
        <w:rPr>
          <w:rFonts w:ascii="Times New Roman" w:hAnsi="Times New Roman" w:cs="Times New Roman"/>
          <w:sz w:val="24"/>
          <w:szCs w:val="24"/>
        </w:rPr>
        <w:t xml:space="preserve">.  </w:t>
      </w:r>
      <w:r w:rsidR="00B14563">
        <w:rPr>
          <w:rFonts w:ascii="Times New Roman" w:hAnsi="Times New Roman" w:cs="Times New Roman"/>
          <w:sz w:val="24"/>
          <w:szCs w:val="24"/>
        </w:rPr>
        <w:t xml:space="preserve">All </w:t>
      </w:r>
      <w:r w:rsidR="00181B48">
        <w:rPr>
          <w:rFonts w:ascii="Times New Roman" w:hAnsi="Times New Roman" w:cs="Times New Roman"/>
          <w:sz w:val="24"/>
          <w:szCs w:val="24"/>
        </w:rPr>
        <w:t xml:space="preserve">other </w:t>
      </w:r>
      <w:r w:rsidRPr="00A80658">
        <w:rPr>
          <w:rFonts w:ascii="Times New Roman" w:hAnsi="Times New Roman" w:cs="Times New Roman"/>
          <w:sz w:val="24"/>
          <w:szCs w:val="24"/>
        </w:rPr>
        <w:t>borrowers</w:t>
      </w:r>
      <w:r w:rsidR="00181B48">
        <w:rPr>
          <w:rFonts w:ascii="Times New Roman" w:hAnsi="Times New Roman" w:cs="Times New Roman"/>
          <w:sz w:val="24"/>
          <w:szCs w:val="24"/>
        </w:rPr>
        <w:t xml:space="preserve"> will be provided our </w:t>
      </w:r>
      <w:r w:rsidR="00B14563">
        <w:rPr>
          <w:rFonts w:ascii="Times New Roman" w:hAnsi="Times New Roman" w:cs="Times New Roman"/>
          <w:sz w:val="24"/>
          <w:szCs w:val="24"/>
        </w:rPr>
        <w:t>supplemental financial literacy information</w:t>
      </w:r>
      <w:r w:rsidR="00181B48">
        <w:rPr>
          <w:rFonts w:ascii="Times New Roman" w:hAnsi="Times New Roman" w:cs="Times New Roman"/>
          <w:sz w:val="24"/>
          <w:szCs w:val="24"/>
        </w:rPr>
        <w:t xml:space="preserve"> packet</w:t>
      </w:r>
      <w:r w:rsidR="00B14563">
        <w:rPr>
          <w:rFonts w:ascii="Times New Roman" w:hAnsi="Times New Roman" w:cs="Times New Roman"/>
          <w:sz w:val="24"/>
          <w:szCs w:val="24"/>
        </w:rPr>
        <w:t xml:space="preserve"> and </w:t>
      </w:r>
      <w:r w:rsidR="00181B48">
        <w:rPr>
          <w:rFonts w:ascii="Times New Roman" w:hAnsi="Times New Roman" w:cs="Times New Roman"/>
          <w:sz w:val="24"/>
          <w:szCs w:val="24"/>
        </w:rPr>
        <w:t xml:space="preserve">are welcomed and encouraged to attend the </w:t>
      </w:r>
      <w:r w:rsidR="00181B48" w:rsidRPr="00A80658">
        <w:rPr>
          <w:rFonts w:ascii="Times New Roman" w:hAnsi="Times New Roman" w:cs="Times New Roman"/>
          <w:sz w:val="24"/>
          <w:szCs w:val="24"/>
        </w:rPr>
        <w:t>Direct Loan Entrance Counseling</w:t>
      </w:r>
      <w:r w:rsidR="00181B48">
        <w:rPr>
          <w:rFonts w:ascii="Times New Roman" w:hAnsi="Times New Roman" w:cs="Times New Roman"/>
          <w:sz w:val="24"/>
          <w:szCs w:val="24"/>
        </w:rPr>
        <w:t xml:space="preserve"> Workshop.</w:t>
      </w:r>
      <w:r w:rsidRPr="00A80658">
        <w:rPr>
          <w:rFonts w:ascii="Times New Roman" w:hAnsi="Times New Roman" w:cs="Times New Roman"/>
          <w:sz w:val="24"/>
          <w:szCs w:val="24"/>
        </w:rPr>
        <w:t xml:space="preserve">  </w:t>
      </w:r>
      <w:r w:rsidR="00181B48">
        <w:rPr>
          <w:rFonts w:ascii="Times New Roman" w:hAnsi="Times New Roman" w:cs="Times New Roman"/>
          <w:sz w:val="24"/>
          <w:szCs w:val="24"/>
        </w:rPr>
        <w:t xml:space="preserve">The </w:t>
      </w:r>
      <w:r w:rsidR="00823FD6">
        <w:rPr>
          <w:rFonts w:ascii="Times New Roman" w:hAnsi="Times New Roman" w:cs="Times New Roman"/>
          <w:sz w:val="24"/>
          <w:szCs w:val="24"/>
        </w:rPr>
        <w:t xml:space="preserve">in-person </w:t>
      </w:r>
      <w:r w:rsidR="00181B48" w:rsidRPr="00A80658">
        <w:rPr>
          <w:rFonts w:ascii="Times New Roman" w:hAnsi="Times New Roman" w:cs="Times New Roman"/>
          <w:sz w:val="24"/>
          <w:szCs w:val="24"/>
        </w:rPr>
        <w:t>Direct Loan Entrance Counseling</w:t>
      </w:r>
      <w:r w:rsidR="00181B48">
        <w:rPr>
          <w:rFonts w:ascii="Times New Roman" w:hAnsi="Times New Roman" w:cs="Times New Roman"/>
          <w:sz w:val="24"/>
          <w:szCs w:val="24"/>
        </w:rPr>
        <w:t xml:space="preserve"> Workshop </w:t>
      </w:r>
      <w:r w:rsidR="00823FD6">
        <w:rPr>
          <w:rFonts w:ascii="Times New Roman" w:hAnsi="Times New Roman" w:cs="Times New Roman"/>
          <w:sz w:val="24"/>
          <w:szCs w:val="24"/>
        </w:rPr>
        <w:t xml:space="preserve">provides borrowers a summary of loan terms, conditions, and repayment information.  We recognize that not all students </w:t>
      </w:r>
      <w:r w:rsidRPr="00A80658">
        <w:rPr>
          <w:rFonts w:ascii="Times New Roman" w:hAnsi="Times New Roman" w:cs="Times New Roman"/>
          <w:sz w:val="24"/>
          <w:szCs w:val="24"/>
        </w:rPr>
        <w:t xml:space="preserve">read through the information </w:t>
      </w:r>
      <w:r w:rsidR="00823FD6">
        <w:rPr>
          <w:rFonts w:ascii="Times New Roman" w:hAnsi="Times New Roman" w:cs="Times New Roman"/>
          <w:sz w:val="24"/>
          <w:szCs w:val="24"/>
        </w:rPr>
        <w:t>or understand the information.  Also</w:t>
      </w:r>
      <w:r w:rsidR="00EB3224">
        <w:rPr>
          <w:rFonts w:ascii="Times New Roman" w:hAnsi="Times New Roman" w:cs="Times New Roman"/>
          <w:sz w:val="24"/>
          <w:szCs w:val="24"/>
        </w:rPr>
        <w:t>,</w:t>
      </w:r>
      <w:bookmarkStart w:id="0" w:name="_GoBack"/>
      <w:bookmarkEnd w:id="0"/>
      <w:r w:rsidR="00823FD6">
        <w:rPr>
          <w:rFonts w:ascii="Times New Roman" w:hAnsi="Times New Roman" w:cs="Times New Roman"/>
          <w:sz w:val="24"/>
          <w:szCs w:val="24"/>
        </w:rPr>
        <w:t xml:space="preserve"> </w:t>
      </w:r>
      <w:r w:rsidRPr="00A80658">
        <w:rPr>
          <w:rFonts w:ascii="Times New Roman" w:hAnsi="Times New Roman" w:cs="Times New Roman"/>
          <w:sz w:val="24"/>
          <w:szCs w:val="24"/>
        </w:rPr>
        <w:t>not all students are “on-line” learners.  We feel students have many questions that they would never get answered if we did not conduct in person Entrance Counseling sessions.  The group counseling session will reinforce the information provided on-line and hopefully contribute to successful student loan repayment.</w:t>
      </w:r>
    </w:p>
    <w:p w:rsidR="00B42FE6" w:rsidRDefault="00B42FE6" w:rsidP="00B42FE6">
      <w:pPr>
        <w:pStyle w:val="ListParagraph"/>
        <w:spacing w:after="0"/>
        <w:jc w:val="both"/>
        <w:rPr>
          <w:rFonts w:ascii="Times New Roman" w:hAnsi="Times New Roman" w:cs="Times New Roman"/>
          <w:sz w:val="24"/>
          <w:szCs w:val="24"/>
        </w:rPr>
      </w:pPr>
    </w:p>
    <w:p w:rsidR="00B42FE6" w:rsidRPr="003A0C4A" w:rsidRDefault="00B42FE6" w:rsidP="00B42FE6">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The Financial Aid Assistant assigned as the Loan Processor will perform this task at each site and monitor that this is completed by each</w:t>
      </w:r>
      <w:r w:rsidR="00B14563">
        <w:rPr>
          <w:rFonts w:ascii="Times New Roman" w:hAnsi="Times New Roman" w:cs="Times New Roman"/>
          <w:sz w:val="24"/>
          <w:szCs w:val="24"/>
        </w:rPr>
        <w:t xml:space="preserve"> new</w:t>
      </w:r>
      <w:r w:rsidRPr="003A0C4A">
        <w:rPr>
          <w:rFonts w:ascii="Times New Roman" w:hAnsi="Times New Roman" w:cs="Times New Roman"/>
          <w:sz w:val="24"/>
          <w:szCs w:val="24"/>
        </w:rPr>
        <w:t xml:space="preserve"> loan borrower.</w:t>
      </w:r>
    </w:p>
    <w:p w:rsidR="00B42FE6" w:rsidRPr="00795016" w:rsidRDefault="00B42FE6" w:rsidP="00B42FE6">
      <w:pPr>
        <w:spacing w:after="0"/>
        <w:ind w:left="720"/>
        <w:jc w:val="both"/>
        <w:rPr>
          <w:rFonts w:ascii="Times New Roman" w:hAnsi="Times New Roman" w:cs="Times New Roman"/>
          <w:sz w:val="24"/>
          <w:szCs w:val="24"/>
        </w:rPr>
      </w:pPr>
    </w:p>
    <w:p w:rsidR="00B42FE6" w:rsidRDefault="00B14563" w:rsidP="00A8065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Financial Aid Office will make available </w:t>
      </w:r>
      <w:r w:rsidR="00B42FE6" w:rsidRPr="003A0C4A">
        <w:rPr>
          <w:rFonts w:ascii="Times New Roman" w:hAnsi="Times New Roman" w:cs="Times New Roman"/>
          <w:sz w:val="24"/>
          <w:szCs w:val="24"/>
        </w:rPr>
        <w:t>individual loan counseling</w:t>
      </w:r>
      <w:r>
        <w:rPr>
          <w:rFonts w:ascii="Times New Roman" w:hAnsi="Times New Roman" w:cs="Times New Roman"/>
          <w:sz w:val="24"/>
          <w:szCs w:val="24"/>
        </w:rPr>
        <w:t xml:space="preserve"> appointments</w:t>
      </w:r>
      <w:r w:rsidR="00B42FE6" w:rsidRPr="003A0C4A">
        <w:rPr>
          <w:rFonts w:ascii="Times New Roman" w:hAnsi="Times New Roman" w:cs="Times New Roman"/>
          <w:sz w:val="24"/>
          <w:szCs w:val="24"/>
        </w:rPr>
        <w:t xml:space="preserve"> </w:t>
      </w:r>
      <w:r>
        <w:rPr>
          <w:rFonts w:ascii="Times New Roman" w:hAnsi="Times New Roman" w:cs="Times New Roman"/>
          <w:sz w:val="24"/>
          <w:szCs w:val="24"/>
        </w:rPr>
        <w:t>for</w:t>
      </w:r>
      <w:r w:rsidR="00B42FE6" w:rsidRPr="003A0C4A">
        <w:rPr>
          <w:rFonts w:ascii="Times New Roman" w:hAnsi="Times New Roman" w:cs="Times New Roman"/>
          <w:sz w:val="24"/>
          <w:szCs w:val="24"/>
        </w:rPr>
        <w:t xml:space="preserve"> students who have borrowed $8000 or more and/or who have borrowed 100% of their 150% subsidized loan eligibility. </w:t>
      </w:r>
    </w:p>
    <w:p w:rsidR="00B42FE6" w:rsidRPr="003A0C4A" w:rsidRDefault="00B42FE6" w:rsidP="00B42FE6">
      <w:pPr>
        <w:pStyle w:val="ListParagraph"/>
        <w:spacing w:after="0"/>
        <w:jc w:val="both"/>
        <w:rPr>
          <w:rFonts w:ascii="Times New Roman" w:hAnsi="Times New Roman" w:cs="Times New Roman"/>
          <w:sz w:val="24"/>
          <w:szCs w:val="24"/>
        </w:rPr>
      </w:pPr>
    </w:p>
    <w:p w:rsidR="00B42FE6" w:rsidRPr="003A0C4A" w:rsidRDefault="00B42FE6" w:rsidP="00B42FE6">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 xml:space="preserve">The Financial Aid Assistant assigned as the Loan Processor </w:t>
      </w:r>
      <w:r w:rsidR="00B14563">
        <w:rPr>
          <w:rFonts w:ascii="Times New Roman" w:hAnsi="Times New Roman" w:cs="Times New Roman"/>
          <w:sz w:val="24"/>
          <w:szCs w:val="24"/>
        </w:rPr>
        <w:t xml:space="preserve">and the Director of Financial Aid </w:t>
      </w:r>
      <w:r w:rsidRPr="003A0C4A">
        <w:rPr>
          <w:rFonts w:ascii="Times New Roman" w:hAnsi="Times New Roman" w:cs="Times New Roman"/>
          <w:sz w:val="24"/>
          <w:szCs w:val="24"/>
        </w:rPr>
        <w:t xml:space="preserve">will perform this task at each site and monitor that this is </w:t>
      </w:r>
      <w:r w:rsidR="00B14563">
        <w:rPr>
          <w:rFonts w:ascii="Times New Roman" w:hAnsi="Times New Roman" w:cs="Times New Roman"/>
          <w:sz w:val="24"/>
          <w:szCs w:val="24"/>
        </w:rPr>
        <w:t xml:space="preserve">available to </w:t>
      </w:r>
      <w:r w:rsidRPr="003A0C4A">
        <w:rPr>
          <w:rFonts w:ascii="Times New Roman" w:hAnsi="Times New Roman" w:cs="Times New Roman"/>
          <w:sz w:val="24"/>
          <w:szCs w:val="24"/>
        </w:rPr>
        <w:t>each loan borrower</w:t>
      </w:r>
      <w:r w:rsidR="00B14563">
        <w:rPr>
          <w:rFonts w:ascii="Times New Roman" w:hAnsi="Times New Roman" w:cs="Times New Roman"/>
          <w:sz w:val="24"/>
          <w:szCs w:val="24"/>
        </w:rPr>
        <w:t xml:space="preserve"> requesting additional information to make good student loan borrowing decisions.</w:t>
      </w:r>
    </w:p>
    <w:p w:rsidR="00B42FE6" w:rsidRPr="00795016" w:rsidRDefault="00B42FE6" w:rsidP="00B42FE6">
      <w:pPr>
        <w:spacing w:after="0"/>
        <w:ind w:left="720"/>
        <w:jc w:val="both"/>
        <w:rPr>
          <w:rFonts w:ascii="Times New Roman" w:hAnsi="Times New Roman" w:cs="Times New Roman"/>
          <w:sz w:val="24"/>
          <w:szCs w:val="24"/>
        </w:rPr>
      </w:pPr>
    </w:p>
    <w:p w:rsidR="00B42FE6" w:rsidRDefault="00B42FE6" w:rsidP="00A8065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In an effort to increase the number of students who complete the required Direct Student Loan Exit Counseling, Reedley College will implement an “Exit-to-Go” process which will catch students as soon as we discover they plan to leave Reedley College.  We will have an Exit Counseling Packet ready for them, run a National Student Loan Data System (NSLDS) copy of their loan history, and meet with the student for an impromptu counseling session at the point we discover they are leaving Reedley College.  The College has a withdraw process in place that requires walk-in students to get “signed-off” at each department prior to dropping all of their classes.  We will also inform our Counseling staff to refer student loan borrowers to the Financial Aid Office for Exit Counseling if they know the student does not plan to return the subsequent semester.       </w:t>
      </w:r>
    </w:p>
    <w:p w:rsidR="00B42FE6" w:rsidRDefault="00B42FE6" w:rsidP="00B42FE6">
      <w:pPr>
        <w:pStyle w:val="ListParagraph"/>
        <w:spacing w:after="0"/>
        <w:jc w:val="both"/>
        <w:rPr>
          <w:rFonts w:ascii="Times New Roman" w:hAnsi="Times New Roman" w:cs="Times New Roman"/>
          <w:sz w:val="24"/>
          <w:szCs w:val="24"/>
        </w:rPr>
      </w:pPr>
    </w:p>
    <w:p w:rsidR="00B42FE6" w:rsidRPr="003B4D9A" w:rsidRDefault="00B42FE6" w:rsidP="00B42FE6">
      <w:pPr>
        <w:pStyle w:val="ListParagraph"/>
        <w:spacing w:after="0"/>
        <w:jc w:val="both"/>
        <w:rPr>
          <w:rFonts w:ascii="Times New Roman" w:hAnsi="Times New Roman" w:cs="Times New Roman"/>
          <w:sz w:val="24"/>
          <w:szCs w:val="24"/>
        </w:rPr>
      </w:pPr>
      <w:r w:rsidRPr="003B4D9A">
        <w:rPr>
          <w:rFonts w:ascii="Times New Roman" w:hAnsi="Times New Roman" w:cs="Times New Roman"/>
          <w:sz w:val="24"/>
          <w:szCs w:val="24"/>
        </w:rPr>
        <w:t>We will continue to email students’ informational links after the semester has ended</w:t>
      </w:r>
      <w:r>
        <w:rPr>
          <w:rFonts w:ascii="Times New Roman" w:hAnsi="Times New Roman" w:cs="Times New Roman"/>
          <w:sz w:val="24"/>
          <w:szCs w:val="24"/>
        </w:rPr>
        <w:t xml:space="preserve"> if the student is not registered for the next semester/term.  We plan to include students who have completely withdrawn during </w:t>
      </w:r>
      <w:r>
        <w:rPr>
          <w:rFonts w:ascii="Times New Roman" w:hAnsi="Times New Roman" w:cs="Times New Roman"/>
          <w:sz w:val="24"/>
          <w:szCs w:val="24"/>
        </w:rPr>
        <w:lastRenderedPageBreak/>
        <w:t xml:space="preserve">the semester </w:t>
      </w:r>
      <w:r w:rsidRPr="003B4D9A">
        <w:rPr>
          <w:rFonts w:ascii="Times New Roman" w:hAnsi="Times New Roman" w:cs="Times New Roman"/>
          <w:sz w:val="24"/>
          <w:szCs w:val="24"/>
        </w:rPr>
        <w:t xml:space="preserve">and </w:t>
      </w:r>
      <w:r>
        <w:rPr>
          <w:rFonts w:ascii="Times New Roman" w:hAnsi="Times New Roman" w:cs="Times New Roman"/>
          <w:sz w:val="24"/>
          <w:szCs w:val="24"/>
        </w:rPr>
        <w:t xml:space="preserve">are </w:t>
      </w:r>
      <w:r w:rsidRPr="003B4D9A">
        <w:rPr>
          <w:rFonts w:ascii="Times New Roman" w:hAnsi="Times New Roman" w:cs="Times New Roman"/>
          <w:sz w:val="24"/>
          <w:szCs w:val="24"/>
        </w:rPr>
        <w:t>not enrolled for the following semester.  These students will be contacted immediately by phone and mail about repayment and options to avoid going into default.</w:t>
      </w:r>
    </w:p>
    <w:p w:rsidR="00B42FE6" w:rsidRPr="003B4D9A" w:rsidRDefault="00B42FE6" w:rsidP="00B42FE6">
      <w:pPr>
        <w:pStyle w:val="ListParagraph"/>
        <w:spacing w:after="0"/>
        <w:jc w:val="both"/>
        <w:rPr>
          <w:rFonts w:ascii="Times New Roman" w:hAnsi="Times New Roman" w:cs="Times New Roman"/>
          <w:sz w:val="24"/>
          <w:szCs w:val="24"/>
        </w:rPr>
      </w:pPr>
    </w:p>
    <w:p w:rsidR="00B42FE6" w:rsidRPr="003B4D9A" w:rsidRDefault="00B42FE6" w:rsidP="00B42FE6">
      <w:pPr>
        <w:spacing w:after="0"/>
        <w:ind w:left="720"/>
        <w:jc w:val="both"/>
        <w:rPr>
          <w:rFonts w:ascii="Times New Roman" w:hAnsi="Times New Roman" w:cs="Times New Roman"/>
          <w:sz w:val="24"/>
          <w:szCs w:val="24"/>
        </w:rPr>
      </w:pPr>
      <w:r w:rsidRPr="003B4D9A">
        <w:rPr>
          <w:rFonts w:ascii="Times New Roman" w:hAnsi="Times New Roman" w:cs="Times New Roman"/>
          <w:sz w:val="24"/>
          <w:szCs w:val="24"/>
        </w:rPr>
        <w:t>The Financial Aid A</w:t>
      </w:r>
      <w:r>
        <w:rPr>
          <w:rFonts w:ascii="Times New Roman" w:hAnsi="Times New Roman" w:cs="Times New Roman"/>
          <w:sz w:val="24"/>
          <w:szCs w:val="24"/>
        </w:rPr>
        <w:t xml:space="preserve">ssistant </w:t>
      </w:r>
      <w:r w:rsidRPr="003B4D9A">
        <w:rPr>
          <w:rFonts w:ascii="Times New Roman" w:hAnsi="Times New Roman" w:cs="Times New Roman"/>
          <w:sz w:val="24"/>
          <w:szCs w:val="24"/>
        </w:rPr>
        <w:t>assigned as the Loan Pro</w:t>
      </w:r>
      <w:r>
        <w:rPr>
          <w:rFonts w:ascii="Times New Roman" w:hAnsi="Times New Roman" w:cs="Times New Roman"/>
          <w:sz w:val="24"/>
          <w:szCs w:val="24"/>
        </w:rPr>
        <w:t xml:space="preserve">cessor </w:t>
      </w:r>
      <w:r w:rsidRPr="003B4D9A">
        <w:rPr>
          <w:rFonts w:ascii="Times New Roman" w:hAnsi="Times New Roman" w:cs="Times New Roman"/>
          <w:sz w:val="24"/>
          <w:szCs w:val="24"/>
        </w:rPr>
        <w:t>will perform this task and monitor that this is completed by each loan borrower.</w:t>
      </w:r>
    </w:p>
    <w:p w:rsidR="00B42FE6" w:rsidRPr="003B4D9A" w:rsidRDefault="00B42FE6" w:rsidP="00B42FE6">
      <w:pPr>
        <w:spacing w:after="0"/>
        <w:ind w:firstLine="720"/>
        <w:jc w:val="both"/>
        <w:rPr>
          <w:rFonts w:ascii="Times New Roman" w:hAnsi="Times New Roman" w:cs="Times New Roman"/>
          <w:sz w:val="24"/>
          <w:szCs w:val="24"/>
        </w:rPr>
      </w:pPr>
    </w:p>
    <w:p w:rsidR="00B42FE6" w:rsidRPr="00CB005F" w:rsidRDefault="00B42FE6" w:rsidP="00A80658">
      <w:pPr>
        <w:pStyle w:val="ListParagraph"/>
        <w:numPr>
          <w:ilvl w:val="0"/>
          <w:numId w:val="15"/>
        </w:numPr>
        <w:spacing w:after="0"/>
        <w:jc w:val="both"/>
        <w:rPr>
          <w:rFonts w:ascii="Times New Roman" w:hAnsi="Times New Roman" w:cs="Times New Roman"/>
          <w:sz w:val="24"/>
          <w:szCs w:val="24"/>
        </w:rPr>
      </w:pPr>
      <w:r w:rsidRPr="00CB005F">
        <w:rPr>
          <w:rFonts w:ascii="Times New Roman" w:hAnsi="Times New Roman" w:cs="Times New Roman"/>
          <w:sz w:val="24"/>
          <w:szCs w:val="24"/>
        </w:rPr>
        <w:t xml:space="preserve">We will continue to adhere to the federal requirement of providing timely and accurate enrollment reporting throughout the academic year by means of </w:t>
      </w:r>
      <w:r>
        <w:rPr>
          <w:rFonts w:ascii="Times New Roman" w:hAnsi="Times New Roman" w:cs="Times New Roman"/>
          <w:sz w:val="24"/>
          <w:szCs w:val="24"/>
        </w:rPr>
        <w:t xml:space="preserve">enrollment verification to the National Student Clearinghouse (NSC).  </w:t>
      </w:r>
    </w:p>
    <w:p w:rsidR="00B42FE6" w:rsidRPr="00CB005F" w:rsidRDefault="00B42FE6" w:rsidP="00B42FE6">
      <w:pPr>
        <w:pStyle w:val="ListParagraph"/>
        <w:spacing w:after="0"/>
        <w:jc w:val="both"/>
        <w:rPr>
          <w:rFonts w:ascii="Times New Roman" w:hAnsi="Times New Roman" w:cs="Times New Roman"/>
          <w:sz w:val="24"/>
          <w:szCs w:val="24"/>
        </w:rPr>
      </w:pPr>
    </w:p>
    <w:p w:rsidR="00B42FE6" w:rsidRPr="00CB005F" w:rsidRDefault="00B42FE6" w:rsidP="00B42FE6">
      <w:pPr>
        <w:spacing w:after="0"/>
        <w:ind w:left="720"/>
        <w:jc w:val="both"/>
        <w:rPr>
          <w:rFonts w:ascii="Times New Roman" w:hAnsi="Times New Roman" w:cs="Times New Roman"/>
          <w:sz w:val="24"/>
          <w:szCs w:val="24"/>
        </w:rPr>
      </w:pPr>
      <w:r w:rsidRPr="00CB005F">
        <w:rPr>
          <w:rFonts w:ascii="Times New Roman" w:hAnsi="Times New Roman" w:cs="Times New Roman"/>
          <w:sz w:val="24"/>
          <w:szCs w:val="24"/>
        </w:rPr>
        <w:t xml:space="preserve">The </w:t>
      </w:r>
      <w:r>
        <w:rPr>
          <w:rFonts w:ascii="Times New Roman" w:hAnsi="Times New Roman" w:cs="Times New Roman"/>
          <w:sz w:val="24"/>
          <w:szCs w:val="24"/>
        </w:rPr>
        <w:t xml:space="preserve">Assistant to the Chancellor for Enrollment Management, Admissions and Records, and Information Services is responsible </w:t>
      </w:r>
      <w:r w:rsidRPr="00CB005F">
        <w:rPr>
          <w:rFonts w:ascii="Times New Roman" w:hAnsi="Times New Roman" w:cs="Times New Roman"/>
          <w:sz w:val="24"/>
          <w:szCs w:val="24"/>
        </w:rPr>
        <w:t>to ensure this is completed.</w:t>
      </w:r>
    </w:p>
    <w:p w:rsidR="00B42FE6" w:rsidRPr="00CB005F" w:rsidRDefault="00B42FE6" w:rsidP="00B42FE6">
      <w:pPr>
        <w:spacing w:after="0"/>
        <w:ind w:firstLine="720"/>
        <w:jc w:val="both"/>
        <w:rPr>
          <w:rFonts w:ascii="Times New Roman" w:hAnsi="Times New Roman" w:cs="Times New Roman"/>
          <w:sz w:val="24"/>
          <w:szCs w:val="24"/>
        </w:rPr>
      </w:pPr>
    </w:p>
    <w:p w:rsidR="00B42FE6" w:rsidRPr="003A0C4A" w:rsidRDefault="00B42FE6" w:rsidP="00A80658">
      <w:pPr>
        <w:pStyle w:val="ListParagraph"/>
        <w:numPr>
          <w:ilvl w:val="0"/>
          <w:numId w:val="15"/>
        </w:numPr>
        <w:spacing w:after="0"/>
        <w:jc w:val="both"/>
        <w:rPr>
          <w:rFonts w:ascii="Times New Roman" w:hAnsi="Times New Roman" w:cs="Times New Roman"/>
          <w:sz w:val="24"/>
          <w:szCs w:val="24"/>
        </w:rPr>
      </w:pPr>
      <w:r w:rsidRPr="003A0C4A">
        <w:rPr>
          <w:rFonts w:ascii="Times New Roman" w:hAnsi="Times New Roman" w:cs="Times New Roman"/>
          <w:sz w:val="24"/>
          <w:szCs w:val="24"/>
        </w:rPr>
        <w:t>We will require student borrow</w:t>
      </w:r>
      <w:r>
        <w:rPr>
          <w:rFonts w:ascii="Times New Roman" w:hAnsi="Times New Roman" w:cs="Times New Roman"/>
          <w:sz w:val="24"/>
          <w:szCs w:val="24"/>
        </w:rPr>
        <w:t>er</w:t>
      </w:r>
      <w:r w:rsidRPr="003A0C4A">
        <w:rPr>
          <w:rFonts w:ascii="Times New Roman" w:hAnsi="Times New Roman" w:cs="Times New Roman"/>
          <w:sz w:val="24"/>
          <w:szCs w:val="24"/>
        </w:rPr>
        <w:t>s to establish an on-line account with their Federal loan servicer.</w:t>
      </w:r>
    </w:p>
    <w:p w:rsidR="00B42FE6" w:rsidRPr="003A0C4A" w:rsidRDefault="00B42FE6" w:rsidP="00B42FE6">
      <w:pPr>
        <w:pStyle w:val="ListParagraph"/>
        <w:spacing w:after="0"/>
        <w:jc w:val="both"/>
        <w:rPr>
          <w:rFonts w:ascii="Times New Roman" w:hAnsi="Times New Roman" w:cs="Times New Roman"/>
          <w:sz w:val="24"/>
          <w:szCs w:val="24"/>
        </w:rPr>
      </w:pPr>
    </w:p>
    <w:p w:rsidR="00B42FE6" w:rsidRPr="003A0C4A" w:rsidRDefault="00B42FE6" w:rsidP="00B42FE6">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 xml:space="preserve">The Financial Aid </w:t>
      </w:r>
      <w:r>
        <w:rPr>
          <w:rFonts w:ascii="Times New Roman" w:hAnsi="Times New Roman" w:cs="Times New Roman"/>
          <w:sz w:val="24"/>
          <w:szCs w:val="24"/>
        </w:rPr>
        <w:t xml:space="preserve">Assistant </w:t>
      </w:r>
      <w:r w:rsidRPr="003A0C4A">
        <w:rPr>
          <w:rFonts w:ascii="Times New Roman" w:hAnsi="Times New Roman" w:cs="Times New Roman"/>
          <w:sz w:val="24"/>
          <w:szCs w:val="24"/>
        </w:rPr>
        <w:t>assigned as the Loan Pro</w:t>
      </w:r>
      <w:r>
        <w:rPr>
          <w:rFonts w:ascii="Times New Roman" w:hAnsi="Times New Roman" w:cs="Times New Roman"/>
          <w:sz w:val="24"/>
          <w:szCs w:val="24"/>
        </w:rPr>
        <w:t xml:space="preserve">cessor </w:t>
      </w:r>
      <w:r w:rsidRPr="003A0C4A">
        <w:rPr>
          <w:rFonts w:ascii="Times New Roman" w:hAnsi="Times New Roman" w:cs="Times New Roman"/>
          <w:sz w:val="24"/>
          <w:szCs w:val="24"/>
        </w:rPr>
        <w:t>will perform this task and monitor that this is completed by each loan borrower.</w:t>
      </w:r>
    </w:p>
    <w:p w:rsidR="00B42FE6" w:rsidRPr="003A0C4A" w:rsidRDefault="00B42FE6" w:rsidP="00B42FE6">
      <w:pPr>
        <w:pStyle w:val="ListParagraph"/>
        <w:spacing w:after="0"/>
        <w:jc w:val="both"/>
        <w:rPr>
          <w:rFonts w:ascii="Times New Roman" w:hAnsi="Times New Roman" w:cs="Times New Roman"/>
          <w:sz w:val="24"/>
          <w:szCs w:val="24"/>
        </w:rPr>
      </w:pPr>
    </w:p>
    <w:p w:rsidR="00B42FE6" w:rsidRDefault="00B42FE6" w:rsidP="00A8065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We will require all </w:t>
      </w:r>
      <w:r w:rsidRPr="00B1031F">
        <w:rPr>
          <w:rFonts w:ascii="Times New Roman" w:hAnsi="Times New Roman" w:cs="Times New Roman"/>
          <w:sz w:val="24"/>
          <w:szCs w:val="24"/>
        </w:rPr>
        <w:t xml:space="preserve">student borrowers </w:t>
      </w:r>
      <w:r>
        <w:rPr>
          <w:rFonts w:ascii="Times New Roman" w:hAnsi="Times New Roman" w:cs="Times New Roman"/>
          <w:sz w:val="24"/>
          <w:szCs w:val="24"/>
        </w:rPr>
        <w:t xml:space="preserve">to </w:t>
      </w:r>
      <w:r w:rsidRPr="00B1031F">
        <w:rPr>
          <w:rFonts w:ascii="Times New Roman" w:hAnsi="Times New Roman" w:cs="Times New Roman"/>
          <w:sz w:val="24"/>
          <w:szCs w:val="24"/>
        </w:rPr>
        <w:t xml:space="preserve">provide </w:t>
      </w:r>
      <w:r>
        <w:rPr>
          <w:rFonts w:ascii="Times New Roman" w:hAnsi="Times New Roman" w:cs="Times New Roman"/>
          <w:sz w:val="24"/>
          <w:szCs w:val="24"/>
        </w:rPr>
        <w:t xml:space="preserve">enhanced, additional </w:t>
      </w:r>
      <w:r w:rsidRPr="00B1031F">
        <w:rPr>
          <w:rFonts w:ascii="Times New Roman" w:hAnsi="Times New Roman" w:cs="Times New Roman"/>
          <w:sz w:val="24"/>
          <w:szCs w:val="24"/>
        </w:rPr>
        <w:t xml:space="preserve">contact information to the Financial Aid </w:t>
      </w:r>
      <w:r>
        <w:rPr>
          <w:rFonts w:ascii="Times New Roman" w:hAnsi="Times New Roman" w:cs="Times New Roman"/>
          <w:sz w:val="24"/>
          <w:szCs w:val="24"/>
        </w:rPr>
        <w:t>O</w:t>
      </w:r>
      <w:r w:rsidRPr="00B1031F">
        <w:rPr>
          <w:rFonts w:ascii="Times New Roman" w:hAnsi="Times New Roman" w:cs="Times New Roman"/>
          <w:sz w:val="24"/>
          <w:szCs w:val="24"/>
        </w:rPr>
        <w:t xml:space="preserve">ffice </w:t>
      </w:r>
      <w:r>
        <w:rPr>
          <w:rFonts w:ascii="Times New Roman" w:hAnsi="Times New Roman" w:cs="Times New Roman"/>
          <w:sz w:val="24"/>
          <w:szCs w:val="24"/>
        </w:rPr>
        <w:t xml:space="preserve">during the loan application process.  Students will be required to provide, at least on an annual basis, their address, phone numbers, employer, and e-mail addresses.  </w:t>
      </w:r>
    </w:p>
    <w:p w:rsidR="00B42FE6" w:rsidRDefault="00B42FE6" w:rsidP="00B42FE6">
      <w:pPr>
        <w:spacing w:after="0"/>
        <w:jc w:val="both"/>
        <w:rPr>
          <w:rFonts w:ascii="Times New Roman" w:hAnsi="Times New Roman" w:cs="Times New Roman"/>
          <w:sz w:val="24"/>
          <w:szCs w:val="24"/>
        </w:rPr>
      </w:pPr>
    </w:p>
    <w:p w:rsidR="00B42FE6" w:rsidRDefault="00B42FE6" w:rsidP="00B42FE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The Financial Aid Assistant assigned as the Loan Processor will perform this task at each site and monitor that this is completed by each loan borrower.</w:t>
      </w:r>
    </w:p>
    <w:p w:rsidR="00422DA8" w:rsidRDefault="00422DA8" w:rsidP="00BF1609">
      <w:pPr>
        <w:spacing w:after="0"/>
        <w:jc w:val="both"/>
        <w:rPr>
          <w:rFonts w:ascii="Times New Roman" w:hAnsi="Times New Roman" w:cs="Times New Roman"/>
          <w:szCs w:val="28"/>
        </w:rPr>
      </w:pPr>
    </w:p>
    <w:p w:rsidR="00D85C85" w:rsidRDefault="00D85C85" w:rsidP="00BF1609">
      <w:pPr>
        <w:spacing w:after="0"/>
        <w:jc w:val="both"/>
        <w:rPr>
          <w:rFonts w:ascii="Times New Roman" w:hAnsi="Times New Roman" w:cs="Times New Roman"/>
          <w:szCs w:val="28"/>
        </w:rPr>
      </w:pPr>
    </w:p>
    <w:p w:rsidR="00E57B37" w:rsidRPr="00A5601B" w:rsidRDefault="00E57B37" w:rsidP="00E57B37">
      <w:pPr>
        <w:rPr>
          <w:rFonts w:ascii="Times New Roman" w:hAnsi="Times New Roman" w:cs="Times New Roman"/>
          <w:b/>
          <w:color w:val="FFFFFF" w:themeColor="background1"/>
          <w:sz w:val="24"/>
          <w:szCs w:val="24"/>
        </w:rPr>
      </w:pPr>
      <w:r w:rsidRPr="00A5601B">
        <w:rPr>
          <w:rFonts w:ascii="Times New Roman" w:hAnsi="Times New Roman" w:cs="Times New Roman"/>
          <w:b/>
          <w:color w:val="FFFFFF" w:themeColor="background1"/>
          <w:sz w:val="24"/>
          <w:szCs w:val="24"/>
          <w:highlight w:val="black"/>
        </w:rPr>
        <w:t xml:space="preserve">Part 4:  Measuring the Effectiveness of </w:t>
      </w:r>
      <w:r w:rsidR="00A5601B">
        <w:rPr>
          <w:rFonts w:ascii="Times New Roman" w:hAnsi="Times New Roman" w:cs="Times New Roman"/>
          <w:b/>
          <w:color w:val="FFFFFF" w:themeColor="background1"/>
          <w:sz w:val="24"/>
          <w:szCs w:val="24"/>
          <w:highlight w:val="black"/>
        </w:rPr>
        <w:t>o</w:t>
      </w:r>
      <w:r w:rsidRPr="00A5601B">
        <w:rPr>
          <w:rFonts w:ascii="Times New Roman" w:hAnsi="Times New Roman" w:cs="Times New Roman"/>
          <w:b/>
          <w:color w:val="FFFFFF" w:themeColor="background1"/>
          <w:sz w:val="24"/>
          <w:szCs w:val="24"/>
          <w:highlight w:val="black"/>
        </w:rPr>
        <w:t>ur Interventions</w:t>
      </w:r>
    </w:p>
    <w:p w:rsidR="00E57B37" w:rsidRDefault="00E57B37" w:rsidP="00E57B37">
      <w:pPr>
        <w:rPr>
          <w:rFonts w:ascii="Times New Roman" w:hAnsi="Times New Roman" w:cs="Times New Roman"/>
          <w:sz w:val="24"/>
          <w:szCs w:val="24"/>
        </w:rPr>
      </w:pPr>
      <w:r w:rsidRPr="00CB5C65">
        <w:rPr>
          <w:rFonts w:ascii="Times New Roman" w:hAnsi="Times New Roman" w:cs="Times New Roman"/>
          <w:sz w:val="24"/>
          <w:szCs w:val="24"/>
        </w:rPr>
        <w:t>The results of this implementation process will be reported back to, and mea</w:t>
      </w:r>
      <w:r w:rsidR="00181D68" w:rsidRPr="00CB5C65">
        <w:rPr>
          <w:rFonts w:ascii="Times New Roman" w:hAnsi="Times New Roman" w:cs="Times New Roman"/>
          <w:sz w:val="24"/>
          <w:szCs w:val="24"/>
        </w:rPr>
        <w:t>sured and monit</w:t>
      </w:r>
      <w:r w:rsidR="00F159F8">
        <w:rPr>
          <w:rFonts w:ascii="Times New Roman" w:hAnsi="Times New Roman" w:cs="Times New Roman"/>
          <w:sz w:val="24"/>
          <w:szCs w:val="24"/>
        </w:rPr>
        <w:t xml:space="preserve">ored by, the Reedley College </w:t>
      </w:r>
      <w:r w:rsidRPr="00CB5C65">
        <w:rPr>
          <w:rFonts w:ascii="Times New Roman" w:hAnsi="Times New Roman" w:cs="Times New Roman"/>
          <w:sz w:val="24"/>
          <w:szCs w:val="24"/>
        </w:rPr>
        <w:t>Default Prevention Task Force. Here is how the Task Force will measure the effectiveness of the steps to be taken in our default prevention plan:</w:t>
      </w:r>
    </w:p>
    <w:p w:rsidR="00181D68" w:rsidRPr="000663F2" w:rsidRDefault="00181D68" w:rsidP="00181D68">
      <w:pPr>
        <w:spacing w:after="0"/>
        <w:jc w:val="both"/>
        <w:rPr>
          <w:rFonts w:ascii="Times New Roman" w:hAnsi="Times New Roman" w:cs="Times New Roman"/>
          <w:b/>
          <w:sz w:val="24"/>
          <w:szCs w:val="24"/>
          <w:u w:val="single"/>
        </w:rPr>
      </w:pPr>
      <w:r w:rsidRPr="000663F2">
        <w:rPr>
          <w:rFonts w:ascii="Times New Roman" w:hAnsi="Times New Roman" w:cs="Times New Roman"/>
          <w:b/>
          <w:sz w:val="24"/>
          <w:szCs w:val="24"/>
          <w:u w:val="single"/>
        </w:rPr>
        <w:t>Actions to improve educational outcomes</w:t>
      </w:r>
    </w:p>
    <w:p w:rsidR="00181D68" w:rsidRPr="000663F2" w:rsidRDefault="00181D68" w:rsidP="00181D68">
      <w:pPr>
        <w:spacing w:after="0"/>
        <w:jc w:val="both"/>
        <w:rPr>
          <w:rFonts w:ascii="Times New Roman" w:hAnsi="Times New Roman" w:cs="Times New Roman"/>
          <w:sz w:val="24"/>
          <w:szCs w:val="24"/>
        </w:rPr>
      </w:pPr>
    </w:p>
    <w:p w:rsidR="00181D68" w:rsidRPr="00A6189D" w:rsidRDefault="00181D68" w:rsidP="00A6189D">
      <w:pPr>
        <w:pStyle w:val="ListParagraph"/>
        <w:numPr>
          <w:ilvl w:val="0"/>
          <w:numId w:val="21"/>
        </w:numPr>
        <w:spacing w:after="0"/>
        <w:jc w:val="both"/>
        <w:rPr>
          <w:rFonts w:ascii="Times New Roman" w:hAnsi="Times New Roman" w:cs="Times New Roman"/>
          <w:sz w:val="24"/>
          <w:szCs w:val="24"/>
        </w:rPr>
      </w:pPr>
      <w:r w:rsidRPr="00A6189D">
        <w:rPr>
          <w:rFonts w:ascii="Times New Roman" w:hAnsi="Times New Roman" w:cs="Times New Roman"/>
          <w:sz w:val="24"/>
          <w:szCs w:val="24"/>
        </w:rPr>
        <w:t xml:space="preserve">We plan to </w:t>
      </w:r>
      <w:r w:rsidR="00F159F8" w:rsidRPr="00A6189D">
        <w:rPr>
          <w:rFonts w:ascii="Times New Roman" w:hAnsi="Times New Roman" w:cs="Times New Roman"/>
          <w:sz w:val="24"/>
          <w:szCs w:val="24"/>
        </w:rPr>
        <w:t>work in partnership with Reedley</w:t>
      </w:r>
      <w:r w:rsidRPr="00A6189D">
        <w:rPr>
          <w:rFonts w:ascii="Times New Roman" w:hAnsi="Times New Roman" w:cs="Times New Roman"/>
          <w:sz w:val="24"/>
          <w:szCs w:val="24"/>
        </w:rPr>
        <w:t xml:space="preserve"> College’s Student Success </w:t>
      </w:r>
      <w:r w:rsidR="000663F2" w:rsidRPr="00A6189D">
        <w:rPr>
          <w:rFonts w:ascii="Times New Roman" w:hAnsi="Times New Roman" w:cs="Times New Roman"/>
          <w:sz w:val="24"/>
          <w:szCs w:val="24"/>
        </w:rPr>
        <w:t>Committee</w:t>
      </w:r>
      <w:r w:rsidRPr="00A6189D">
        <w:rPr>
          <w:rFonts w:ascii="Times New Roman" w:hAnsi="Times New Roman" w:cs="Times New Roman"/>
          <w:sz w:val="24"/>
          <w:szCs w:val="24"/>
        </w:rPr>
        <w:t xml:space="preserve"> as they implement SB1456 signed into law in September 2012 to require the following for all students.</w:t>
      </w:r>
    </w:p>
    <w:p w:rsidR="00181D68" w:rsidRPr="000663F2" w:rsidRDefault="00181D68" w:rsidP="00263D4B">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Take an assessment/placement test to determine English and Math placement which will identify students who would need Basic Skills courses.</w:t>
      </w:r>
    </w:p>
    <w:p w:rsidR="00181D68" w:rsidRPr="000663F2" w:rsidRDefault="00181D68" w:rsidP="00263D4B">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Complete a college orientation (required for priority registration status)</w:t>
      </w:r>
    </w:p>
    <w:p w:rsidR="00181D68" w:rsidRPr="000663F2" w:rsidRDefault="00181D68" w:rsidP="00263D4B">
      <w:pPr>
        <w:pStyle w:val="ListParagraph"/>
        <w:numPr>
          <w:ilvl w:val="1"/>
          <w:numId w:val="10"/>
        </w:numPr>
        <w:spacing w:after="0"/>
        <w:jc w:val="both"/>
        <w:rPr>
          <w:rFonts w:ascii="Times New Roman" w:hAnsi="Times New Roman" w:cs="Times New Roman"/>
          <w:sz w:val="24"/>
          <w:szCs w:val="24"/>
        </w:rPr>
      </w:pPr>
      <w:r w:rsidRPr="000663F2">
        <w:rPr>
          <w:rFonts w:ascii="Times New Roman" w:hAnsi="Times New Roman" w:cs="Times New Roman"/>
          <w:sz w:val="24"/>
          <w:szCs w:val="24"/>
        </w:rPr>
        <w:t>Meet with an academic counselor and develop an educational plan the list all courses required for a student to complete their program of study in a timely manner.</w:t>
      </w:r>
    </w:p>
    <w:p w:rsidR="00181D68" w:rsidRPr="000663F2" w:rsidRDefault="00181D68" w:rsidP="00181D68">
      <w:pPr>
        <w:spacing w:after="0"/>
        <w:jc w:val="both"/>
        <w:rPr>
          <w:rFonts w:ascii="Times New Roman" w:hAnsi="Times New Roman" w:cs="Times New Roman"/>
          <w:sz w:val="24"/>
          <w:szCs w:val="24"/>
        </w:rPr>
      </w:pPr>
    </w:p>
    <w:p w:rsidR="00181D68" w:rsidRPr="000663F2" w:rsidRDefault="00CB4023" w:rsidP="009F553E">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Office of Outreach and Matriculation </w:t>
      </w:r>
      <w:r w:rsidR="00181D68" w:rsidRPr="000663F2">
        <w:rPr>
          <w:rFonts w:ascii="Times New Roman" w:hAnsi="Times New Roman" w:cs="Times New Roman"/>
          <w:sz w:val="24"/>
          <w:szCs w:val="24"/>
        </w:rPr>
        <w:t xml:space="preserve">and Counseling Services </w:t>
      </w:r>
      <w:r>
        <w:rPr>
          <w:rFonts w:ascii="Times New Roman" w:hAnsi="Times New Roman" w:cs="Times New Roman"/>
          <w:sz w:val="24"/>
          <w:szCs w:val="24"/>
        </w:rPr>
        <w:t>are</w:t>
      </w:r>
      <w:r w:rsidR="00181D68" w:rsidRPr="000663F2">
        <w:rPr>
          <w:rFonts w:ascii="Times New Roman" w:hAnsi="Times New Roman" w:cs="Times New Roman"/>
          <w:sz w:val="24"/>
          <w:szCs w:val="24"/>
        </w:rPr>
        <w:t xml:space="preserve"> responsible for complyin</w:t>
      </w:r>
      <w:r w:rsidR="00CB5C65" w:rsidRPr="000663F2">
        <w:rPr>
          <w:rFonts w:ascii="Times New Roman" w:hAnsi="Times New Roman" w:cs="Times New Roman"/>
          <w:sz w:val="24"/>
          <w:szCs w:val="24"/>
        </w:rPr>
        <w:t>g with the law for all students</w:t>
      </w:r>
      <w:r w:rsidR="009F553E" w:rsidRPr="000663F2">
        <w:rPr>
          <w:rFonts w:ascii="Times New Roman" w:hAnsi="Times New Roman" w:cs="Times New Roman"/>
          <w:sz w:val="24"/>
          <w:szCs w:val="24"/>
        </w:rPr>
        <w:t xml:space="preserve"> </w:t>
      </w:r>
      <w:r w:rsidR="00F159F8" w:rsidRPr="000663F2">
        <w:rPr>
          <w:rFonts w:ascii="Times New Roman" w:hAnsi="Times New Roman" w:cs="Times New Roman"/>
          <w:sz w:val="24"/>
          <w:szCs w:val="24"/>
        </w:rPr>
        <w:t>enrolled at Reedley</w:t>
      </w:r>
      <w:r w:rsidR="00181D68" w:rsidRPr="000663F2">
        <w:rPr>
          <w:rFonts w:ascii="Times New Roman" w:hAnsi="Times New Roman" w:cs="Times New Roman"/>
          <w:sz w:val="24"/>
          <w:szCs w:val="24"/>
        </w:rPr>
        <w:t xml:space="preserve"> College.</w:t>
      </w:r>
    </w:p>
    <w:p w:rsidR="00CB5C65" w:rsidRDefault="00CB5C65" w:rsidP="00CB5C65">
      <w:pPr>
        <w:spacing w:after="0"/>
        <w:jc w:val="both"/>
        <w:rPr>
          <w:rFonts w:ascii="Times New Roman" w:hAnsi="Times New Roman" w:cs="Times New Roman"/>
          <w:sz w:val="24"/>
          <w:szCs w:val="24"/>
        </w:rPr>
      </w:pPr>
    </w:p>
    <w:p w:rsidR="00D85C85" w:rsidRDefault="00D85C85" w:rsidP="00CB5C65">
      <w:pPr>
        <w:spacing w:after="0"/>
        <w:jc w:val="both"/>
        <w:rPr>
          <w:rFonts w:ascii="Times New Roman" w:hAnsi="Times New Roman" w:cs="Times New Roman"/>
          <w:sz w:val="24"/>
          <w:szCs w:val="24"/>
        </w:rPr>
      </w:pPr>
    </w:p>
    <w:p w:rsidR="00510C33" w:rsidRPr="000663F2" w:rsidRDefault="00510C33" w:rsidP="00CB5C65">
      <w:pPr>
        <w:spacing w:after="0"/>
        <w:ind w:left="720"/>
        <w:jc w:val="both"/>
        <w:rPr>
          <w:rFonts w:ascii="Times New Roman" w:hAnsi="Times New Roman" w:cs="Times New Roman"/>
          <w:sz w:val="24"/>
          <w:szCs w:val="24"/>
        </w:rPr>
      </w:pPr>
      <w:r w:rsidRPr="000663F2">
        <w:rPr>
          <w:rFonts w:ascii="Times New Roman" w:hAnsi="Times New Roman" w:cs="Times New Roman"/>
          <w:sz w:val="24"/>
          <w:szCs w:val="24"/>
        </w:rPr>
        <w:t>Measurement/Reporting:</w:t>
      </w:r>
    </w:p>
    <w:p w:rsidR="00A6189D" w:rsidRPr="00A6189D" w:rsidRDefault="00CB5C65" w:rsidP="00A6189D">
      <w:pPr>
        <w:spacing w:after="0"/>
        <w:ind w:left="720"/>
        <w:jc w:val="both"/>
        <w:rPr>
          <w:rFonts w:ascii="Times New Roman" w:hAnsi="Times New Roman" w:cs="Times New Roman"/>
          <w:sz w:val="24"/>
          <w:szCs w:val="24"/>
        </w:rPr>
      </w:pPr>
      <w:r w:rsidRPr="000663F2">
        <w:rPr>
          <w:rFonts w:ascii="Times New Roman" w:hAnsi="Times New Roman" w:cs="Times New Roman"/>
          <w:sz w:val="24"/>
          <w:szCs w:val="24"/>
        </w:rPr>
        <w:t xml:space="preserve">The Financial Aid </w:t>
      </w:r>
      <w:r w:rsidR="00AD0CE8">
        <w:rPr>
          <w:rFonts w:ascii="Times New Roman" w:hAnsi="Times New Roman" w:cs="Times New Roman"/>
          <w:sz w:val="24"/>
          <w:szCs w:val="24"/>
        </w:rPr>
        <w:t xml:space="preserve">Office </w:t>
      </w:r>
      <w:r w:rsidRPr="000663F2">
        <w:rPr>
          <w:rFonts w:ascii="Times New Roman" w:hAnsi="Times New Roman" w:cs="Times New Roman"/>
          <w:sz w:val="24"/>
          <w:szCs w:val="24"/>
        </w:rPr>
        <w:t xml:space="preserve">will input student borrowers in a </w:t>
      </w:r>
      <w:r w:rsidR="00AD0CE8">
        <w:rPr>
          <w:rFonts w:ascii="Times New Roman" w:hAnsi="Times New Roman" w:cs="Times New Roman"/>
          <w:sz w:val="24"/>
          <w:szCs w:val="24"/>
        </w:rPr>
        <w:t xml:space="preserve">SQL Query </w:t>
      </w:r>
      <w:r w:rsidRPr="000663F2">
        <w:rPr>
          <w:rFonts w:ascii="Times New Roman" w:hAnsi="Times New Roman" w:cs="Times New Roman"/>
          <w:sz w:val="24"/>
          <w:szCs w:val="24"/>
        </w:rPr>
        <w:t>so that a report can be obtained to reflect if an</w:t>
      </w:r>
      <w:r w:rsidR="009B493F" w:rsidRPr="000663F2">
        <w:rPr>
          <w:rFonts w:ascii="Times New Roman" w:hAnsi="Times New Roman" w:cs="Times New Roman"/>
          <w:sz w:val="24"/>
          <w:szCs w:val="24"/>
        </w:rPr>
        <w:t>d</w:t>
      </w:r>
      <w:r w:rsidRPr="000663F2">
        <w:rPr>
          <w:rFonts w:ascii="Times New Roman" w:hAnsi="Times New Roman" w:cs="Times New Roman"/>
          <w:sz w:val="24"/>
          <w:szCs w:val="24"/>
        </w:rPr>
        <w:t xml:space="preserve"> when the student borrowers completed an assessment test, college orientation and have an educational plan developed with a counselor.</w:t>
      </w:r>
      <w:r w:rsidR="002740CE">
        <w:rPr>
          <w:rFonts w:ascii="Times New Roman" w:hAnsi="Times New Roman" w:cs="Times New Roman"/>
          <w:sz w:val="24"/>
          <w:szCs w:val="24"/>
        </w:rPr>
        <w:t xml:space="preserve"> </w:t>
      </w:r>
      <w:r w:rsidRPr="000663F2">
        <w:rPr>
          <w:rFonts w:ascii="Times New Roman" w:hAnsi="Times New Roman" w:cs="Times New Roman"/>
          <w:sz w:val="24"/>
          <w:szCs w:val="24"/>
        </w:rPr>
        <w:t>The information will be reported to the Default Prevention Task Force monthly.</w:t>
      </w:r>
    </w:p>
    <w:p w:rsidR="00181D68" w:rsidRPr="000663F2" w:rsidRDefault="00181D68" w:rsidP="00CB5C65">
      <w:pPr>
        <w:spacing w:after="0"/>
        <w:jc w:val="both"/>
        <w:rPr>
          <w:rFonts w:ascii="Times New Roman" w:hAnsi="Times New Roman" w:cs="Times New Roman"/>
          <w:sz w:val="24"/>
          <w:szCs w:val="24"/>
        </w:rPr>
      </w:pPr>
    </w:p>
    <w:p w:rsidR="00181D68" w:rsidRPr="00A80658" w:rsidRDefault="00B439CF" w:rsidP="00A80658">
      <w:pPr>
        <w:pStyle w:val="ListParagraph"/>
        <w:numPr>
          <w:ilvl w:val="0"/>
          <w:numId w:val="21"/>
        </w:numPr>
        <w:spacing w:after="0"/>
        <w:jc w:val="both"/>
        <w:rPr>
          <w:rFonts w:ascii="Times New Roman" w:hAnsi="Times New Roman" w:cs="Times New Roman"/>
          <w:sz w:val="24"/>
          <w:szCs w:val="24"/>
        </w:rPr>
      </w:pPr>
      <w:r w:rsidRPr="00A80658">
        <w:rPr>
          <w:rFonts w:ascii="Times New Roman" w:hAnsi="Times New Roman" w:cs="Times New Roman"/>
          <w:sz w:val="24"/>
          <w:szCs w:val="24"/>
        </w:rPr>
        <w:t xml:space="preserve">Reedley College will utilize our Early Alert system to reach out to student loan borrowers who are facing academic challenges.  </w:t>
      </w:r>
      <w:r w:rsidR="00263D4B" w:rsidRPr="00A80658">
        <w:rPr>
          <w:rFonts w:ascii="Times New Roman" w:hAnsi="Times New Roman" w:cs="Times New Roman"/>
          <w:sz w:val="24"/>
          <w:szCs w:val="24"/>
        </w:rPr>
        <w:t xml:space="preserve">We will </w:t>
      </w:r>
      <w:r w:rsidRPr="00A80658">
        <w:rPr>
          <w:rFonts w:ascii="Times New Roman" w:hAnsi="Times New Roman" w:cs="Times New Roman"/>
          <w:sz w:val="24"/>
          <w:szCs w:val="24"/>
        </w:rPr>
        <w:t>contact these students and ask that they meet with an academic counselor to discuss available resources to enhance student success.  Appropriate referrals will be made to our</w:t>
      </w:r>
      <w:r w:rsidR="00181D68" w:rsidRPr="00A80658">
        <w:rPr>
          <w:rFonts w:ascii="Times New Roman" w:hAnsi="Times New Roman" w:cs="Times New Roman"/>
          <w:sz w:val="24"/>
          <w:szCs w:val="24"/>
        </w:rPr>
        <w:t xml:space="preserve"> tutorial services</w:t>
      </w:r>
      <w:r w:rsidRPr="00A80658">
        <w:rPr>
          <w:rFonts w:ascii="Times New Roman" w:hAnsi="Times New Roman" w:cs="Times New Roman"/>
          <w:sz w:val="24"/>
          <w:szCs w:val="24"/>
        </w:rPr>
        <w:t xml:space="preserve">, Disabled Student Program, Counseling Center, or Health Services Office.  </w:t>
      </w:r>
      <w:r w:rsidR="00181D68" w:rsidRPr="00A80658">
        <w:rPr>
          <w:rFonts w:ascii="Times New Roman" w:hAnsi="Times New Roman" w:cs="Times New Roman"/>
          <w:sz w:val="24"/>
          <w:szCs w:val="24"/>
        </w:rPr>
        <w:t xml:space="preserve">It is our hope that this </w:t>
      </w:r>
      <w:r w:rsidR="00263D4B" w:rsidRPr="00A80658">
        <w:rPr>
          <w:rFonts w:ascii="Times New Roman" w:hAnsi="Times New Roman" w:cs="Times New Roman"/>
          <w:sz w:val="24"/>
          <w:szCs w:val="24"/>
        </w:rPr>
        <w:t xml:space="preserve">collaborative effort to identify students and refer them to support services </w:t>
      </w:r>
      <w:r w:rsidR="00181D68" w:rsidRPr="00A80658">
        <w:rPr>
          <w:rFonts w:ascii="Times New Roman" w:hAnsi="Times New Roman" w:cs="Times New Roman"/>
          <w:sz w:val="24"/>
          <w:szCs w:val="24"/>
        </w:rPr>
        <w:t>will reduce complete withdrawals from the college.</w:t>
      </w:r>
    </w:p>
    <w:p w:rsidR="00181D68" w:rsidRPr="00B439CF" w:rsidRDefault="00181D68" w:rsidP="00181D68">
      <w:pPr>
        <w:pStyle w:val="ListParagraph"/>
        <w:spacing w:after="0"/>
        <w:jc w:val="both"/>
        <w:rPr>
          <w:rFonts w:ascii="Times New Roman" w:hAnsi="Times New Roman" w:cs="Times New Roman"/>
          <w:sz w:val="24"/>
          <w:szCs w:val="24"/>
        </w:rPr>
      </w:pPr>
    </w:p>
    <w:p w:rsidR="00181D68" w:rsidRPr="00B439CF" w:rsidRDefault="00181D68" w:rsidP="00263D4B">
      <w:pPr>
        <w:spacing w:after="0"/>
        <w:ind w:left="720"/>
        <w:jc w:val="both"/>
        <w:rPr>
          <w:rFonts w:ascii="Times New Roman" w:hAnsi="Times New Roman" w:cs="Times New Roman"/>
          <w:sz w:val="24"/>
          <w:szCs w:val="24"/>
        </w:rPr>
      </w:pPr>
      <w:r w:rsidRPr="00B439CF">
        <w:rPr>
          <w:rFonts w:ascii="Times New Roman" w:hAnsi="Times New Roman" w:cs="Times New Roman"/>
          <w:sz w:val="24"/>
          <w:szCs w:val="24"/>
        </w:rPr>
        <w:t xml:space="preserve">The Director of Financial Aid will work with the Vice President of Student Services and </w:t>
      </w:r>
      <w:r w:rsidR="00B439CF">
        <w:rPr>
          <w:rFonts w:ascii="Times New Roman" w:hAnsi="Times New Roman" w:cs="Times New Roman"/>
          <w:sz w:val="24"/>
          <w:szCs w:val="24"/>
        </w:rPr>
        <w:t xml:space="preserve">the Vice President of </w:t>
      </w:r>
      <w:r w:rsidRPr="00B439CF">
        <w:rPr>
          <w:rFonts w:ascii="Times New Roman" w:hAnsi="Times New Roman" w:cs="Times New Roman"/>
          <w:sz w:val="24"/>
          <w:szCs w:val="24"/>
        </w:rPr>
        <w:t xml:space="preserve">Instruction to conduct various faculty presentations </w:t>
      </w:r>
      <w:r w:rsidR="00510C33" w:rsidRPr="00B439CF">
        <w:rPr>
          <w:rFonts w:ascii="Times New Roman" w:hAnsi="Times New Roman" w:cs="Times New Roman"/>
          <w:sz w:val="24"/>
          <w:szCs w:val="24"/>
        </w:rPr>
        <w:t xml:space="preserve">and send email reminders </w:t>
      </w:r>
      <w:r w:rsidRPr="00B439CF">
        <w:rPr>
          <w:rFonts w:ascii="Times New Roman" w:hAnsi="Times New Roman" w:cs="Times New Roman"/>
          <w:sz w:val="24"/>
          <w:szCs w:val="24"/>
        </w:rPr>
        <w:t>each semester.</w:t>
      </w:r>
    </w:p>
    <w:p w:rsidR="00263D4B" w:rsidRPr="00B439CF" w:rsidRDefault="00263D4B" w:rsidP="00263D4B">
      <w:pPr>
        <w:spacing w:after="0"/>
        <w:ind w:left="720"/>
        <w:jc w:val="both"/>
        <w:rPr>
          <w:rFonts w:ascii="Times New Roman" w:hAnsi="Times New Roman" w:cs="Times New Roman"/>
          <w:sz w:val="24"/>
          <w:szCs w:val="24"/>
        </w:rPr>
      </w:pPr>
    </w:p>
    <w:p w:rsidR="00510C33" w:rsidRPr="00B439CF" w:rsidRDefault="00510C33" w:rsidP="00510C33">
      <w:pPr>
        <w:spacing w:after="0"/>
        <w:ind w:left="720"/>
        <w:jc w:val="both"/>
        <w:rPr>
          <w:rFonts w:ascii="Times New Roman" w:hAnsi="Times New Roman" w:cs="Times New Roman"/>
          <w:sz w:val="24"/>
          <w:szCs w:val="24"/>
        </w:rPr>
      </w:pPr>
      <w:r w:rsidRPr="00B439CF">
        <w:rPr>
          <w:rFonts w:ascii="Times New Roman" w:hAnsi="Times New Roman" w:cs="Times New Roman"/>
          <w:sz w:val="24"/>
          <w:szCs w:val="24"/>
        </w:rPr>
        <w:t>Measurement/Reporting:</w:t>
      </w:r>
    </w:p>
    <w:p w:rsidR="009B493F" w:rsidRPr="00B439CF" w:rsidRDefault="00B439CF" w:rsidP="00263D4B">
      <w:pPr>
        <w:spacing w:after="0"/>
        <w:ind w:left="720"/>
        <w:jc w:val="both"/>
        <w:rPr>
          <w:rFonts w:ascii="Times New Roman" w:hAnsi="Times New Roman" w:cs="Times New Roman"/>
          <w:sz w:val="24"/>
          <w:szCs w:val="24"/>
        </w:rPr>
      </w:pPr>
      <w:r w:rsidRPr="000663F2">
        <w:rPr>
          <w:rFonts w:ascii="Times New Roman" w:hAnsi="Times New Roman" w:cs="Times New Roman"/>
          <w:sz w:val="24"/>
          <w:szCs w:val="24"/>
        </w:rPr>
        <w:t xml:space="preserve">The Financial Aid </w:t>
      </w:r>
      <w:r>
        <w:rPr>
          <w:rFonts w:ascii="Times New Roman" w:hAnsi="Times New Roman" w:cs="Times New Roman"/>
          <w:sz w:val="24"/>
          <w:szCs w:val="24"/>
        </w:rPr>
        <w:t xml:space="preserve">Office </w:t>
      </w:r>
      <w:r w:rsidRPr="000663F2">
        <w:rPr>
          <w:rFonts w:ascii="Times New Roman" w:hAnsi="Times New Roman" w:cs="Times New Roman"/>
          <w:sz w:val="24"/>
          <w:szCs w:val="24"/>
        </w:rPr>
        <w:t xml:space="preserve">will input student borrowers in a </w:t>
      </w:r>
      <w:r>
        <w:rPr>
          <w:rFonts w:ascii="Times New Roman" w:hAnsi="Times New Roman" w:cs="Times New Roman"/>
          <w:sz w:val="24"/>
          <w:szCs w:val="24"/>
        </w:rPr>
        <w:t xml:space="preserve">SQL Query </w:t>
      </w:r>
      <w:r w:rsidRPr="000663F2">
        <w:rPr>
          <w:rFonts w:ascii="Times New Roman" w:hAnsi="Times New Roman" w:cs="Times New Roman"/>
          <w:sz w:val="24"/>
          <w:szCs w:val="24"/>
        </w:rPr>
        <w:t xml:space="preserve">so that a report can be obtained to reflect if and when the student borrowers </w:t>
      </w:r>
      <w:r w:rsidR="00263D4B" w:rsidRPr="00B439CF">
        <w:rPr>
          <w:rFonts w:ascii="Times New Roman" w:hAnsi="Times New Roman" w:cs="Times New Roman"/>
          <w:sz w:val="24"/>
          <w:szCs w:val="24"/>
        </w:rPr>
        <w:t xml:space="preserve">were referred to tutorial services, meet with an Academic Counselor or </w:t>
      </w:r>
      <w:r>
        <w:rPr>
          <w:rFonts w:ascii="Times New Roman" w:hAnsi="Times New Roman" w:cs="Times New Roman"/>
          <w:sz w:val="24"/>
          <w:szCs w:val="24"/>
        </w:rPr>
        <w:t xml:space="preserve">sought services at the Disabled Student </w:t>
      </w:r>
      <w:r w:rsidR="00263D4B" w:rsidRPr="00B439CF">
        <w:rPr>
          <w:rFonts w:ascii="Times New Roman" w:hAnsi="Times New Roman" w:cs="Times New Roman"/>
          <w:sz w:val="24"/>
          <w:szCs w:val="24"/>
        </w:rPr>
        <w:t>Center.</w:t>
      </w:r>
    </w:p>
    <w:p w:rsidR="009B493F" w:rsidRPr="00B439CF" w:rsidRDefault="009B493F" w:rsidP="009B493F">
      <w:pPr>
        <w:spacing w:after="0"/>
        <w:jc w:val="both"/>
        <w:rPr>
          <w:rFonts w:ascii="Times New Roman" w:hAnsi="Times New Roman" w:cs="Times New Roman"/>
          <w:sz w:val="24"/>
          <w:szCs w:val="24"/>
        </w:rPr>
      </w:pPr>
      <w:r w:rsidRPr="00B439CF">
        <w:rPr>
          <w:rFonts w:ascii="Times New Roman" w:hAnsi="Times New Roman" w:cs="Times New Roman"/>
          <w:sz w:val="24"/>
          <w:szCs w:val="24"/>
        </w:rPr>
        <w:t xml:space="preserve"> </w:t>
      </w:r>
    </w:p>
    <w:p w:rsidR="00263D4B" w:rsidRPr="00B439CF" w:rsidRDefault="00B439CF" w:rsidP="009B49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263D4B" w:rsidRPr="00B439CF">
        <w:rPr>
          <w:rFonts w:ascii="Times New Roman" w:hAnsi="Times New Roman" w:cs="Times New Roman"/>
          <w:sz w:val="24"/>
          <w:szCs w:val="24"/>
        </w:rPr>
        <w:t xml:space="preserve">Financial Aid </w:t>
      </w:r>
      <w:r>
        <w:rPr>
          <w:rFonts w:ascii="Times New Roman" w:hAnsi="Times New Roman" w:cs="Times New Roman"/>
          <w:sz w:val="24"/>
          <w:szCs w:val="24"/>
        </w:rPr>
        <w:t xml:space="preserve">Representative will report this information </w:t>
      </w:r>
      <w:r w:rsidR="00263D4B" w:rsidRPr="00B439CF">
        <w:rPr>
          <w:rFonts w:ascii="Times New Roman" w:hAnsi="Times New Roman" w:cs="Times New Roman"/>
          <w:sz w:val="24"/>
          <w:szCs w:val="24"/>
        </w:rPr>
        <w:t>to the Default Prevention Task Force.</w:t>
      </w:r>
    </w:p>
    <w:p w:rsidR="00181D68" w:rsidRPr="00F159F8" w:rsidRDefault="00181D68" w:rsidP="00181D68">
      <w:pPr>
        <w:pStyle w:val="ListParagraph"/>
        <w:spacing w:after="0"/>
        <w:jc w:val="both"/>
        <w:rPr>
          <w:rFonts w:ascii="Times New Roman" w:hAnsi="Times New Roman" w:cs="Times New Roman"/>
          <w:color w:val="FF0000"/>
          <w:sz w:val="24"/>
          <w:szCs w:val="24"/>
        </w:rPr>
      </w:pPr>
    </w:p>
    <w:p w:rsidR="00181D68" w:rsidRPr="00795016" w:rsidRDefault="00181D68" w:rsidP="00B439CF">
      <w:pPr>
        <w:spacing w:after="0"/>
        <w:jc w:val="both"/>
        <w:rPr>
          <w:rFonts w:ascii="Times New Roman" w:hAnsi="Times New Roman" w:cs="Times New Roman"/>
          <w:b/>
          <w:sz w:val="24"/>
          <w:szCs w:val="24"/>
          <w:u w:val="single"/>
        </w:rPr>
      </w:pPr>
      <w:r w:rsidRPr="00795016">
        <w:rPr>
          <w:rFonts w:ascii="Times New Roman" w:hAnsi="Times New Roman" w:cs="Times New Roman"/>
          <w:b/>
          <w:sz w:val="24"/>
          <w:szCs w:val="24"/>
          <w:u w:val="single"/>
        </w:rPr>
        <w:t>Actions to improve student loan repayment</w:t>
      </w:r>
    </w:p>
    <w:p w:rsidR="00181D68" w:rsidRPr="00F159F8" w:rsidRDefault="00181D68" w:rsidP="00181D68">
      <w:pPr>
        <w:spacing w:after="0"/>
        <w:jc w:val="both"/>
        <w:rPr>
          <w:rFonts w:ascii="Times New Roman" w:hAnsi="Times New Roman" w:cs="Times New Roman"/>
          <w:color w:val="FF0000"/>
          <w:sz w:val="24"/>
          <w:szCs w:val="24"/>
        </w:rPr>
      </w:pPr>
    </w:p>
    <w:p w:rsidR="00D5010A" w:rsidRDefault="00795016" w:rsidP="00A80658">
      <w:pPr>
        <w:pStyle w:val="ListParagraph"/>
        <w:numPr>
          <w:ilvl w:val="0"/>
          <w:numId w:val="21"/>
        </w:numPr>
        <w:spacing w:after="0"/>
        <w:jc w:val="both"/>
        <w:rPr>
          <w:rFonts w:ascii="Times New Roman" w:hAnsi="Times New Roman" w:cs="Times New Roman"/>
          <w:sz w:val="24"/>
          <w:szCs w:val="24"/>
        </w:rPr>
      </w:pPr>
      <w:r w:rsidRPr="00DD3085">
        <w:rPr>
          <w:rFonts w:ascii="Times New Roman" w:hAnsi="Times New Roman" w:cs="Times New Roman"/>
          <w:sz w:val="24"/>
          <w:szCs w:val="24"/>
        </w:rPr>
        <w:t>Reedley College will continue to provide in person group D</w:t>
      </w:r>
      <w:r w:rsidR="00181D68" w:rsidRPr="00DD3085">
        <w:rPr>
          <w:rFonts w:ascii="Times New Roman" w:hAnsi="Times New Roman" w:cs="Times New Roman"/>
          <w:sz w:val="24"/>
          <w:szCs w:val="24"/>
        </w:rPr>
        <w:t xml:space="preserve">irect Loan Entrance Counseling.  </w:t>
      </w:r>
      <w:r w:rsidRPr="00DD3085">
        <w:rPr>
          <w:rFonts w:ascii="Times New Roman" w:hAnsi="Times New Roman" w:cs="Times New Roman"/>
          <w:sz w:val="24"/>
          <w:szCs w:val="24"/>
        </w:rPr>
        <w:t xml:space="preserve">We require all student loan borrowers </w:t>
      </w:r>
      <w:r w:rsidR="00181D68" w:rsidRPr="00DD3085">
        <w:rPr>
          <w:rFonts w:ascii="Times New Roman" w:hAnsi="Times New Roman" w:cs="Times New Roman"/>
          <w:sz w:val="24"/>
          <w:szCs w:val="24"/>
        </w:rPr>
        <w:t>to complete the U.S. Department of Education Direct Loan Entrance Counseling online prior to submitting a loan application.</w:t>
      </w:r>
      <w:r w:rsidRPr="00DD3085">
        <w:rPr>
          <w:rFonts w:ascii="Times New Roman" w:hAnsi="Times New Roman" w:cs="Times New Roman"/>
          <w:sz w:val="24"/>
          <w:szCs w:val="24"/>
        </w:rPr>
        <w:t xml:space="preserve">  Although this is good information, not all students read through t</w:t>
      </w:r>
      <w:r w:rsidR="00DD3085" w:rsidRPr="00DD3085">
        <w:rPr>
          <w:rFonts w:ascii="Times New Roman" w:hAnsi="Times New Roman" w:cs="Times New Roman"/>
          <w:sz w:val="24"/>
          <w:szCs w:val="24"/>
        </w:rPr>
        <w:t>he information carefully enough and not all students are “on-line” learners.</w:t>
      </w:r>
      <w:r w:rsidRPr="00DD3085">
        <w:rPr>
          <w:rFonts w:ascii="Times New Roman" w:hAnsi="Times New Roman" w:cs="Times New Roman"/>
          <w:sz w:val="24"/>
          <w:szCs w:val="24"/>
        </w:rPr>
        <w:t xml:space="preserve">  We feel students have many questions that they would never get answered if we did not conduct in person Entrance Counseling sessions.  </w:t>
      </w:r>
      <w:r w:rsidR="00DD3085" w:rsidRPr="00DD3085">
        <w:rPr>
          <w:rFonts w:ascii="Times New Roman" w:hAnsi="Times New Roman" w:cs="Times New Roman"/>
          <w:sz w:val="24"/>
          <w:szCs w:val="24"/>
        </w:rPr>
        <w:t>The group counseling session will r</w:t>
      </w:r>
      <w:r w:rsidRPr="00DD3085">
        <w:rPr>
          <w:rFonts w:ascii="Times New Roman" w:hAnsi="Times New Roman" w:cs="Times New Roman"/>
          <w:sz w:val="24"/>
          <w:szCs w:val="24"/>
        </w:rPr>
        <w:t>einforc</w:t>
      </w:r>
      <w:r w:rsidR="00DD3085" w:rsidRPr="00DD3085">
        <w:rPr>
          <w:rFonts w:ascii="Times New Roman" w:hAnsi="Times New Roman" w:cs="Times New Roman"/>
          <w:sz w:val="24"/>
          <w:szCs w:val="24"/>
        </w:rPr>
        <w:t xml:space="preserve">e </w:t>
      </w:r>
      <w:r w:rsidRPr="00DD3085">
        <w:rPr>
          <w:rFonts w:ascii="Times New Roman" w:hAnsi="Times New Roman" w:cs="Times New Roman"/>
          <w:sz w:val="24"/>
          <w:szCs w:val="24"/>
        </w:rPr>
        <w:t xml:space="preserve">the information provided </w:t>
      </w:r>
      <w:r w:rsidR="00DD3085" w:rsidRPr="00DD3085">
        <w:rPr>
          <w:rFonts w:ascii="Times New Roman" w:hAnsi="Times New Roman" w:cs="Times New Roman"/>
          <w:sz w:val="24"/>
          <w:szCs w:val="24"/>
        </w:rPr>
        <w:t>on-line and hopefully contribute to successful student loan repayment.</w:t>
      </w:r>
    </w:p>
    <w:p w:rsidR="003A0C4A" w:rsidRDefault="003A0C4A" w:rsidP="003A0C4A">
      <w:pPr>
        <w:pStyle w:val="ListParagraph"/>
        <w:spacing w:after="0"/>
        <w:jc w:val="both"/>
        <w:rPr>
          <w:rFonts w:ascii="Times New Roman" w:hAnsi="Times New Roman" w:cs="Times New Roman"/>
          <w:sz w:val="24"/>
          <w:szCs w:val="24"/>
        </w:rPr>
      </w:pPr>
    </w:p>
    <w:p w:rsidR="00181D68" w:rsidRPr="003A0C4A" w:rsidRDefault="00181D68" w:rsidP="003A0C4A">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The Financial Aid A</w:t>
      </w:r>
      <w:r w:rsidR="00DD3085" w:rsidRPr="003A0C4A">
        <w:rPr>
          <w:rFonts w:ascii="Times New Roman" w:hAnsi="Times New Roman" w:cs="Times New Roman"/>
          <w:sz w:val="24"/>
          <w:szCs w:val="24"/>
        </w:rPr>
        <w:t xml:space="preserve">ssistant </w:t>
      </w:r>
      <w:r w:rsidRPr="003A0C4A">
        <w:rPr>
          <w:rFonts w:ascii="Times New Roman" w:hAnsi="Times New Roman" w:cs="Times New Roman"/>
          <w:sz w:val="24"/>
          <w:szCs w:val="24"/>
        </w:rPr>
        <w:t>assigned as the Loan Pro</w:t>
      </w:r>
      <w:r w:rsidR="00795016" w:rsidRPr="003A0C4A">
        <w:rPr>
          <w:rFonts w:ascii="Times New Roman" w:hAnsi="Times New Roman" w:cs="Times New Roman"/>
          <w:sz w:val="24"/>
          <w:szCs w:val="24"/>
        </w:rPr>
        <w:t xml:space="preserve">cessor </w:t>
      </w:r>
      <w:r w:rsidRPr="003A0C4A">
        <w:rPr>
          <w:rFonts w:ascii="Times New Roman" w:hAnsi="Times New Roman" w:cs="Times New Roman"/>
          <w:sz w:val="24"/>
          <w:szCs w:val="24"/>
        </w:rPr>
        <w:t xml:space="preserve">will perform this task </w:t>
      </w:r>
      <w:r w:rsidR="00795016" w:rsidRPr="003A0C4A">
        <w:rPr>
          <w:rFonts w:ascii="Times New Roman" w:hAnsi="Times New Roman" w:cs="Times New Roman"/>
          <w:sz w:val="24"/>
          <w:szCs w:val="24"/>
        </w:rPr>
        <w:t xml:space="preserve">at each site </w:t>
      </w:r>
      <w:r w:rsidRPr="003A0C4A">
        <w:rPr>
          <w:rFonts w:ascii="Times New Roman" w:hAnsi="Times New Roman" w:cs="Times New Roman"/>
          <w:sz w:val="24"/>
          <w:szCs w:val="24"/>
        </w:rPr>
        <w:t>and monitor that this is completed by each loan borrower.</w:t>
      </w:r>
    </w:p>
    <w:p w:rsidR="009F553E" w:rsidRPr="00795016" w:rsidRDefault="009F553E" w:rsidP="009F553E">
      <w:pPr>
        <w:spacing w:after="0"/>
        <w:ind w:left="720"/>
        <w:jc w:val="both"/>
        <w:rPr>
          <w:rFonts w:ascii="Times New Roman" w:hAnsi="Times New Roman" w:cs="Times New Roman"/>
          <w:sz w:val="24"/>
          <w:szCs w:val="24"/>
        </w:rPr>
      </w:pPr>
    </w:p>
    <w:p w:rsidR="00D5010A" w:rsidRPr="00795016" w:rsidRDefault="009F553E" w:rsidP="009F553E">
      <w:pPr>
        <w:spacing w:after="0"/>
        <w:ind w:left="720"/>
        <w:jc w:val="both"/>
        <w:rPr>
          <w:rFonts w:ascii="Times New Roman" w:hAnsi="Times New Roman" w:cs="Times New Roman"/>
          <w:sz w:val="24"/>
          <w:szCs w:val="24"/>
        </w:rPr>
      </w:pPr>
      <w:r w:rsidRPr="00795016">
        <w:rPr>
          <w:rFonts w:ascii="Times New Roman" w:hAnsi="Times New Roman" w:cs="Times New Roman"/>
          <w:sz w:val="24"/>
          <w:szCs w:val="24"/>
        </w:rPr>
        <w:t>Measurement/Reporting:</w:t>
      </w:r>
    </w:p>
    <w:p w:rsidR="00D5010A" w:rsidRPr="00795016" w:rsidRDefault="00D5010A" w:rsidP="009B493F">
      <w:pPr>
        <w:spacing w:after="0"/>
        <w:ind w:left="720"/>
        <w:jc w:val="both"/>
        <w:rPr>
          <w:rFonts w:ascii="Times New Roman" w:hAnsi="Times New Roman" w:cs="Times New Roman"/>
          <w:sz w:val="24"/>
          <w:szCs w:val="24"/>
        </w:rPr>
      </w:pPr>
      <w:r w:rsidRPr="00795016">
        <w:rPr>
          <w:rFonts w:ascii="Times New Roman" w:hAnsi="Times New Roman" w:cs="Times New Roman"/>
          <w:sz w:val="24"/>
          <w:szCs w:val="24"/>
        </w:rPr>
        <w:lastRenderedPageBreak/>
        <w:t xml:space="preserve">The Loan </w:t>
      </w:r>
      <w:r w:rsidR="00DD3085">
        <w:rPr>
          <w:rFonts w:ascii="Times New Roman" w:hAnsi="Times New Roman" w:cs="Times New Roman"/>
          <w:sz w:val="24"/>
          <w:szCs w:val="24"/>
        </w:rPr>
        <w:t xml:space="preserve">Processor </w:t>
      </w:r>
      <w:r w:rsidRPr="00795016">
        <w:rPr>
          <w:rFonts w:ascii="Times New Roman" w:hAnsi="Times New Roman" w:cs="Times New Roman"/>
          <w:sz w:val="24"/>
          <w:szCs w:val="24"/>
        </w:rPr>
        <w:t>will provide the Default Prevention Task Force a monthly report on student borrowers attending the group session.</w:t>
      </w:r>
    </w:p>
    <w:p w:rsidR="00181D68" w:rsidRPr="00F159F8" w:rsidRDefault="00181D68" w:rsidP="00181D68">
      <w:pPr>
        <w:pStyle w:val="ListParagraph"/>
        <w:spacing w:after="0"/>
        <w:jc w:val="both"/>
        <w:rPr>
          <w:rFonts w:ascii="Times New Roman" w:hAnsi="Times New Roman" w:cs="Times New Roman"/>
          <w:color w:val="FF0000"/>
          <w:sz w:val="24"/>
          <w:szCs w:val="24"/>
        </w:rPr>
      </w:pPr>
    </w:p>
    <w:p w:rsidR="00181D68" w:rsidRDefault="00181D68" w:rsidP="00A80658">
      <w:pPr>
        <w:pStyle w:val="ListParagraph"/>
        <w:numPr>
          <w:ilvl w:val="0"/>
          <w:numId w:val="21"/>
        </w:numPr>
        <w:spacing w:after="0"/>
        <w:jc w:val="both"/>
        <w:rPr>
          <w:rFonts w:ascii="Times New Roman" w:hAnsi="Times New Roman" w:cs="Times New Roman"/>
          <w:sz w:val="24"/>
          <w:szCs w:val="24"/>
        </w:rPr>
      </w:pPr>
      <w:r w:rsidRPr="003A0C4A">
        <w:rPr>
          <w:rFonts w:ascii="Times New Roman" w:hAnsi="Times New Roman" w:cs="Times New Roman"/>
          <w:sz w:val="24"/>
          <w:szCs w:val="24"/>
        </w:rPr>
        <w:t xml:space="preserve">We plan on providing individual in person loan counseling to students who have </w:t>
      </w:r>
      <w:r w:rsidR="003A0C4A" w:rsidRPr="003A0C4A">
        <w:rPr>
          <w:rFonts w:ascii="Times New Roman" w:hAnsi="Times New Roman" w:cs="Times New Roman"/>
          <w:sz w:val="24"/>
          <w:szCs w:val="24"/>
        </w:rPr>
        <w:t xml:space="preserve">borrowed $8000 or more and/or who have borrowed 100% of their 150% subsidized loan eligibility. </w:t>
      </w:r>
    </w:p>
    <w:p w:rsidR="003A0C4A" w:rsidRPr="003A0C4A" w:rsidRDefault="003A0C4A" w:rsidP="003A0C4A">
      <w:pPr>
        <w:pStyle w:val="ListParagraph"/>
        <w:spacing w:after="0"/>
        <w:jc w:val="both"/>
        <w:rPr>
          <w:rFonts w:ascii="Times New Roman" w:hAnsi="Times New Roman" w:cs="Times New Roman"/>
          <w:sz w:val="24"/>
          <w:szCs w:val="24"/>
        </w:rPr>
      </w:pPr>
    </w:p>
    <w:p w:rsidR="003A0C4A" w:rsidRPr="003A0C4A" w:rsidRDefault="003A0C4A" w:rsidP="003A0C4A">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The Financial Aid Assistant assigned as the Loan Processor will perform this task at each site and monitor that this is completed by each loan borrower</w:t>
      </w:r>
      <w:r>
        <w:rPr>
          <w:rFonts w:ascii="Times New Roman" w:hAnsi="Times New Roman" w:cs="Times New Roman"/>
          <w:sz w:val="24"/>
          <w:szCs w:val="24"/>
        </w:rPr>
        <w:t xml:space="preserve"> meeting this criteria</w:t>
      </w:r>
      <w:r w:rsidRPr="003A0C4A">
        <w:rPr>
          <w:rFonts w:ascii="Times New Roman" w:hAnsi="Times New Roman" w:cs="Times New Roman"/>
          <w:sz w:val="24"/>
          <w:szCs w:val="24"/>
        </w:rPr>
        <w:t>.</w:t>
      </w:r>
    </w:p>
    <w:p w:rsidR="003A0C4A" w:rsidRPr="00795016" w:rsidRDefault="003A0C4A" w:rsidP="003A0C4A">
      <w:pPr>
        <w:spacing w:after="0"/>
        <w:ind w:left="720"/>
        <w:jc w:val="both"/>
        <w:rPr>
          <w:rFonts w:ascii="Times New Roman" w:hAnsi="Times New Roman" w:cs="Times New Roman"/>
          <w:sz w:val="24"/>
          <w:szCs w:val="24"/>
        </w:rPr>
      </w:pPr>
    </w:p>
    <w:p w:rsidR="003A0C4A" w:rsidRPr="00795016" w:rsidRDefault="003A0C4A" w:rsidP="003A0C4A">
      <w:pPr>
        <w:spacing w:after="0"/>
        <w:ind w:left="720"/>
        <w:jc w:val="both"/>
        <w:rPr>
          <w:rFonts w:ascii="Times New Roman" w:hAnsi="Times New Roman" w:cs="Times New Roman"/>
          <w:sz w:val="24"/>
          <w:szCs w:val="24"/>
        </w:rPr>
      </w:pPr>
      <w:r w:rsidRPr="00795016">
        <w:rPr>
          <w:rFonts w:ascii="Times New Roman" w:hAnsi="Times New Roman" w:cs="Times New Roman"/>
          <w:sz w:val="24"/>
          <w:szCs w:val="24"/>
        </w:rPr>
        <w:t>Measurement/Reporting:</w:t>
      </w:r>
    </w:p>
    <w:p w:rsidR="003A0C4A" w:rsidRPr="00795016" w:rsidRDefault="003A0C4A" w:rsidP="003A0C4A">
      <w:pPr>
        <w:spacing w:after="0"/>
        <w:ind w:left="720"/>
        <w:jc w:val="both"/>
        <w:rPr>
          <w:rFonts w:ascii="Times New Roman" w:hAnsi="Times New Roman" w:cs="Times New Roman"/>
          <w:sz w:val="24"/>
          <w:szCs w:val="24"/>
        </w:rPr>
      </w:pPr>
      <w:r w:rsidRPr="00795016">
        <w:rPr>
          <w:rFonts w:ascii="Times New Roman" w:hAnsi="Times New Roman" w:cs="Times New Roman"/>
          <w:sz w:val="24"/>
          <w:szCs w:val="24"/>
        </w:rPr>
        <w:t xml:space="preserve">The Loan </w:t>
      </w:r>
      <w:r>
        <w:rPr>
          <w:rFonts w:ascii="Times New Roman" w:hAnsi="Times New Roman" w:cs="Times New Roman"/>
          <w:sz w:val="24"/>
          <w:szCs w:val="24"/>
        </w:rPr>
        <w:t xml:space="preserve">Processor </w:t>
      </w:r>
      <w:r w:rsidRPr="00795016">
        <w:rPr>
          <w:rFonts w:ascii="Times New Roman" w:hAnsi="Times New Roman" w:cs="Times New Roman"/>
          <w:sz w:val="24"/>
          <w:szCs w:val="24"/>
        </w:rPr>
        <w:t xml:space="preserve">will provide the Default Prevention Task Force a monthly report on student borrowers </w:t>
      </w:r>
      <w:r>
        <w:rPr>
          <w:rFonts w:ascii="Times New Roman" w:hAnsi="Times New Roman" w:cs="Times New Roman"/>
          <w:sz w:val="24"/>
          <w:szCs w:val="24"/>
        </w:rPr>
        <w:t xml:space="preserve">required </w:t>
      </w:r>
      <w:r w:rsidR="00627FD0">
        <w:rPr>
          <w:rFonts w:ascii="Times New Roman" w:hAnsi="Times New Roman" w:cs="Times New Roman"/>
          <w:sz w:val="24"/>
          <w:szCs w:val="24"/>
        </w:rPr>
        <w:t xml:space="preserve">to </w:t>
      </w:r>
      <w:r>
        <w:rPr>
          <w:rFonts w:ascii="Times New Roman" w:hAnsi="Times New Roman" w:cs="Times New Roman"/>
          <w:sz w:val="24"/>
          <w:szCs w:val="24"/>
        </w:rPr>
        <w:t xml:space="preserve">and </w:t>
      </w:r>
      <w:r w:rsidR="00627FD0">
        <w:rPr>
          <w:rFonts w:ascii="Times New Roman" w:hAnsi="Times New Roman" w:cs="Times New Roman"/>
          <w:sz w:val="24"/>
          <w:szCs w:val="24"/>
        </w:rPr>
        <w:t xml:space="preserve">those who completed </w:t>
      </w:r>
      <w:r>
        <w:rPr>
          <w:rFonts w:ascii="Times New Roman" w:hAnsi="Times New Roman" w:cs="Times New Roman"/>
          <w:sz w:val="24"/>
          <w:szCs w:val="24"/>
        </w:rPr>
        <w:t xml:space="preserve">this individual counseling </w:t>
      </w:r>
      <w:r w:rsidRPr="00795016">
        <w:rPr>
          <w:rFonts w:ascii="Times New Roman" w:hAnsi="Times New Roman" w:cs="Times New Roman"/>
          <w:sz w:val="24"/>
          <w:szCs w:val="24"/>
        </w:rPr>
        <w:t>session.</w:t>
      </w:r>
    </w:p>
    <w:p w:rsidR="00181D68" w:rsidRPr="00F159F8" w:rsidRDefault="00181D68" w:rsidP="00181D68">
      <w:pPr>
        <w:spacing w:after="0"/>
        <w:jc w:val="both"/>
        <w:rPr>
          <w:rFonts w:ascii="Times New Roman" w:hAnsi="Times New Roman" w:cs="Times New Roman"/>
          <w:color w:val="FF0000"/>
          <w:sz w:val="24"/>
          <w:szCs w:val="24"/>
        </w:rPr>
      </w:pPr>
    </w:p>
    <w:p w:rsidR="003B4D9A" w:rsidRDefault="003B4D9A" w:rsidP="00A80658">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In an effort to increase the number of students who complete the required Direct Student Loan Exit Counseling, Reedley College will implement a</w:t>
      </w:r>
      <w:r w:rsidR="00CB005F">
        <w:rPr>
          <w:rFonts w:ascii="Times New Roman" w:hAnsi="Times New Roman" w:cs="Times New Roman"/>
          <w:sz w:val="24"/>
          <w:szCs w:val="24"/>
        </w:rPr>
        <w:t>n</w:t>
      </w:r>
      <w:r>
        <w:rPr>
          <w:rFonts w:ascii="Times New Roman" w:hAnsi="Times New Roman" w:cs="Times New Roman"/>
          <w:sz w:val="24"/>
          <w:szCs w:val="24"/>
        </w:rPr>
        <w:t xml:space="preserve"> “Exit-to-Go” process which will catch students as soon as we discover they plan to leave Reedley College.</w:t>
      </w:r>
      <w:r w:rsidR="00C9578D">
        <w:rPr>
          <w:rFonts w:ascii="Times New Roman" w:hAnsi="Times New Roman" w:cs="Times New Roman"/>
          <w:sz w:val="24"/>
          <w:szCs w:val="24"/>
        </w:rPr>
        <w:t xml:space="preserve">  We will have an Exit Counseling Packet ready for them, run a National Student Loan Data System (NSLDS) copy</w:t>
      </w:r>
      <w:r w:rsidR="00CB005F">
        <w:rPr>
          <w:rFonts w:ascii="Times New Roman" w:hAnsi="Times New Roman" w:cs="Times New Roman"/>
          <w:sz w:val="24"/>
          <w:szCs w:val="24"/>
        </w:rPr>
        <w:t xml:space="preserve"> of their loan history, and meet with the student for an impromptu counseling session at the point we discover they are leaving Reedley College.  The College has a withdraw process in place that requires walk-in students to get “signed-off” at each department prior to dropping all of their classes.  We will also inform our Counseling staff to refer student loan borrowers to the Financial Aid Office for Exit Counseling if they know the student does not plan to return the subsequent semester.   </w:t>
      </w:r>
      <w:r w:rsidR="00C9578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4D9A" w:rsidRDefault="003B4D9A" w:rsidP="003B4D9A">
      <w:pPr>
        <w:pStyle w:val="ListParagraph"/>
        <w:spacing w:after="0"/>
        <w:jc w:val="both"/>
        <w:rPr>
          <w:rFonts w:ascii="Times New Roman" w:hAnsi="Times New Roman" w:cs="Times New Roman"/>
          <w:sz w:val="24"/>
          <w:szCs w:val="24"/>
        </w:rPr>
      </w:pPr>
    </w:p>
    <w:p w:rsidR="00181D68" w:rsidRPr="003B4D9A" w:rsidRDefault="00181D68" w:rsidP="003B4D9A">
      <w:pPr>
        <w:pStyle w:val="ListParagraph"/>
        <w:spacing w:after="0"/>
        <w:jc w:val="both"/>
        <w:rPr>
          <w:rFonts w:ascii="Times New Roman" w:hAnsi="Times New Roman" w:cs="Times New Roman"/>
          <w:sz w:val="24"/>
          <w:szCs w:val="24"/>
        </w:rPr>
      </w:pPr>
      <w:r w:rsidRPr="003B4D9A">
        <w:rPr>
          <w:rFonts w:ascii="Times New Roman" w:hAnsi="Times New Roman" w:cs="Times New Roman"/>
          <w:sz w:val="24"/>
          <w:szCs w:val="24"/>
        </w:rPr>
        <w:t>We will continue to email students’ informational links after the semester has ended</w:t>
      </w:r>
      <w:r w:rsidR="003B4D9A">
        <w:rPr>
          <w:rFonts w:ascii="Times New Roman" w:hAnsi="Times New Roman" w:cs="Times New Roman"/>
          <w:sz w:val="24"/>
          <w:szCs w:val="24"/>
        </w:rPr>
        <w:t xml:space="preserve"> </w:t>
      </w:r>
      <w:r w:rsidR="00C9578D">
        <w:rPr>
          <w:rFonts w:ascii="Times New Roman" w:hAnsi="Times New Roman" w:cs="Times New Roman"/>
          <w:sz w:val="24"/>
          <w:szCs w:val="24"/>
        </w:rPr>
        <w:t xml:space="preserve">if </w:t>
      </w:r>
      <w:r w:rsidR="003B4D9A">
        <w:rPr>
          <w:rFonts w:ascii="Times New Roman" w:hAnsi="Times New Roman" w:cs="Times New Roman"/>
          <w:sz w:val="24"/>
          <w:szCs w:val="24"/>
        </w:rPr>
        <w:t xml:space="preserve">the student is not registered for the next semester/term.  </w:t>
      </w:r>
      <w:r w:rsidR="00C9578D">
        <w:rPr>
          <w:rFonts w:ascii="Times New Roman" w:hAnsi="Times New Roman" w:cs="Times New Roman"/>
          <w:sz w:val="24"/>
          <w:szCs w:val="24"/>
        </w:rPr>
        <w:t xml:space="preserve">We plan to include students who have completely withdrawn during the semester </w:t>
      </w:r>
      <w:r w:rsidRPr="003B4D9A">
        <w:rPr>
          <w:rFonts w:ascii="Times New Roman" w:hAnsi="Times New Roman" w:cs="Times New Roman"/>
          <w:sz w:val="24"/>
          <w:szCs w:val="24"/>
        </w:rPr>
        <w:t xml:space="preserve">and </w:t>
      </w:r>
      <w:r w:rsidR="00C9578D">
        <w:rPr>
          <w:rFonts w:ascii="Times New Roman" w:hAnsi="Times New Roman" w:cs="Times New Roman"/>
          <w:sz w:val="24"/>
          <w:szCs w:val="24"/>
        </w:rPr>
        <w:t xml:space="preserve">are </w:t>
      </w:r>
      <w:r w:rsidRPr="003B4D9A">
        <w:rPr>
          <w:rFonts w:ascii="Times New Roman" w:hAnsi="Times New Roman" w:cs="Times New Roman"/>
          <w:sz w:val="24"/>
          <w:szCs w:val="24"/>
        </w:rPr>
        <w:t>not enrolled for the following semester.  These students will be contacted immediately by phone and mail about repayment and options to avoid going into default.</w:t>
      </w:r>
    </w:p>
    <w:p w:rsidR="009F553E" w:rsidRPr="003B4D9A" w:rsidRDefault="009F553E" w:rsidP="009F553E">
      <w:pPr>
        <w:pStyle w:val="ListParagraph"/>
        <w:spacing w:after="0"/>
        <w:jc w:val="both"/>
        <w:rPr>
          <w:rFonts w:ascii="Times New Roman" w:hAnsi="Times New Roman" w:cs="Times New Roman"/>
          <w:sz w:val="24"/>
          <w:szCs w:val="24"/>
        </w:rPr>
      </w:pPr>
    </w:p>
    <w:p w:rsidR="00181D68" w:rsidRPr="003B4D9A" w:rsidRDefault="00181D68" w:rsidP="009F553E">
      <w:pPr>
        <w:spacing w:after="0"/>
        <w:ind w:left="720"/>
        <w:jc w:val="both"/>
        <w:rPr>
          <w:rFonts w:ascii="Times New Roman" w:hAnsi="Times New Roman" w:cs="Times New Roman"/>
          <w:sz w:val="24"/>
          <w:szCs w:val="24"/>
        </w:rPr>
      </w:pPr>
      <w:r w:rsidRPr="003B4D9A">
        <w:rPr>
          <w:rFonts w:ascii="Times New Roman" w:hAnsi="Times New Roman" w:cs="Times New Roman"/>
          <w:sz w:val="24"/>
          <w:szCs w:val="24"/>
        </w:rPr>
        <w:t>The Financial Aid A</w:t>
      </w:r>
      <w:r w:rsidR="00C9578D">
        <w:rPr>
          <w:rFonts w:ascii="Times New Roman" w:hAnsi="Times New Roman" w:cs="Times New Roman"/>
          <w:sz w:val="24"/>
          <w:szCs w:val="24"/>
        </w:rPr>
        <w:t xml:space="preserve">ssistant </w:t>
      </w:r>
      <w:r w:rsidRPr="003B4D9A">
        <w:rPr>
          <w:rFonts w:ascii="Times New Roman" w:hAnsi="Times New Roman" w:cs="Times New Roman"/>
          <w:sz w:val="24"/>
          <w:szCs w:val="24"/>
        </w:rPr>
        <w:t>assigned as the Loan Pro</w:t>
      </w:r>
      <w:r w:rsidR="00C9578D">
        <w:rPr>
          <w:rFonts w:ascii="Times New Roman" w:hAnsi="Times New Roman" w:cs="Times New Roman"/>
          <w:sz w:val="24"/>
          <w:szCs w:val="24"/>
        </w:rPr>
        <w:t xml:space="preserve">cessor </w:t>
      </w:r>
      <w:r w:rsidRPr="003B4D9A">
        <w:rPr>
          <w:rFonts w:ascii="Times New Roman" w:hAnsi="Times New Roman" w:cs="Times New Roman"/>
          <w:sz w:val="24"/>
          <w:szCs w:val="24"/>
        </w:rPr>
        <w:t>will perform this task and monitor that this is completed by each loan borrower.</w:t>
      </w:r>
    </w:p>
    <w:p w:rsidR="009F553E" w:rsidRPr="003B4D9A" w:rsidRDefault="009F553E" w:rsidP="009F553E">
      <w:pPr>
        <w:spacing w:after="0"/>
        <w:ind w:firstLine="720"/>
        <w:jc w:val="both"/>
        <w:rPr>
          <w:rFonts w:ascii="Times New Roman" w:hAnsi="Times New Roman" w:cs="Times New Roman"/>
          <w:sz w:val="24"/>
          <w:szCs w:val="24"/>
        </w:rPr>
      </w:pPr>
    </w:p>
    <w:p w:rsidR="00181D68" w:rsidRPr="003B4D9A" w:rsidRDefault="009F553E" w:rsidP="009F553E">
      <w:pPr>
        <w:spacing w:after="0"/>
        <w:ind w:firstLine="720"/>
        <w:jc w:val="both"/>
        <w:rPr>
          <w:rFonts w:ascii="Times New Roman" w:hAnsi="Times New Roman" w:cs="Times New Roman"/>
          <w:sz w:val="24"/>
          <w:szCs w:val="24"/>
        </w:rPr>
      </w:pPr>
      <w:r w:rsidRPr="003B4D9A">
        <w:rPr>
          <w:rFonts w:ascii="Times New Roman" w:hAnsi="Times New Roman" w:cs="Times New Roman"/>
          <w:sz w:val="24"/>
          <w:szCs w:val="24"/>
        </w:rPr>
        <w:t>Measurement/Reporting:</w:t>
      </w:r>
    </w:p>
    <w:p w:rsidR="009F553E" w:rsidRPr="003B4D9A" w:rsidRDefault="009F553E" w:rsidP="009F553E">
      <w:pPr>
        <w:spacing w:after="0"/>
        <w:ind w:left="720"/>
        <w:jc w:val="both"/>
        <w:rPr>
          <w:rFonts w:ascii="Times New Roman" w:hAnsi="Times New Roman" w:cs="Times New Roman"/>
          <w:sz w:val="24"/>
          <w:szCs w:val="24"/>
        </w:rPr>
      </w:pPr>
      <w:r w:rsidRPr="003B4D9A">
        <w:rPr>
          <w:rFonts w:ascii="Times New Roman" w:hAnsi="Times New Roman" w:cs="Times New Roman"/>
          <w:sz w:val="24"/>
          <w:szCs w:val="24"/>
        </w:rPr>
        <w:t>The Loan Coordinator will provide the Default Prevention Task Force a monthly report on student borrowers who have completed the online Exi</w:t>
      </w:r>
      <w:r w:rsidR="004F51AE" w:rsidRPr="003B4D9A">
        <w:rPr>
          <w:rFonts w:ascii="Times New Roman" w:hAnsi="Times New Roman" w:cs="Times New Roman"/>
          <w:sz w:val="24"/>
          <w:szCs w:val="24"/>
        </w:rPr>
        <w:t>t Counseling as well as student</w:t>
      </w:r>
      <w:r w:rsidRPr="003B4D9A">
        <w:rPr>
          <w:rFonts w:ascii="Times New Roman" w:hAnsi="Times New Roman" w:cs="Times New Roman"/>
          <w:sz w:val="24"/>
          <w:szCs w:val="24"/>
        </w:rPr>
        <w:t xml:space="preserve"> borrowers who did not return the following semester and </w:t>
      </w:r>
      <w:r w:rsidR="00627FD0">
        <w:rPr>
          <w:rFonts w:ascii="Times New Roman" w:hAnsi="Times New Roman" w:cs="Times New Roman"/>
          <w:sz w:val="24"/>
          <w:szCs w:val="24"/>
        </w:rPr>
        <w:t xml:space="preserve">were </w:t>
      </w:r>
      <w:r w:rsidRPr="003B4D9A">
        <w:rPr>
          <w:rFonts w:ascii="Times New Roman" w:hAnsi="Times New Roman" w:cs="Times New Roman"/>
          <w:sz w:val="24"/>
          <w:szCs w:val="24"/>
        </w:rPr>
        <w:t>contacted by phone and mailed</w:t>
      </w:r>
      <w:r w:rsidR="00627FD0">
        <w:rPr>
          <w:rFonts w:ascii="Times New Roman" w:hAnsi="Times New Roman" w:cs="Times New Roman"/>
          <w:sz w:val="24"/>
          <w:szCs w:val="24"/>
        </w:rPr>
        <w:t>/e-mailed</w:t>
      </w:r>
      <w:r w:rsidRPr="003B4D9A">
        <w:rPr>
          <w:rFonts w:ascii="Times New Roman" w:hAnsi="Times New Roman" w:cs="Times New Roman"/>
          <w:sz w:val="24"/>
          <w:szCs w:val="24"/>
        </w:rPr>
        <w:t xml:space="preserve"> information on repayment options.</w:t>
      </w:r>
    </w:p>
    <w:p w:rsidR="00181D68" w:rsidRPr="00F159F8" w:rsidRDefault="00181D68" w:rsidP="00181D68">
      <w:pPr>
        <w:pStyle w:val="ListParagraph"/>
        <w:jc w:val="both"/>
        <w:rPr>
          <w:rFonts w:ascii="Times New Roman" w:hAnsi="Times New Roman" w:cs="Times New Roman"/>
          <w:color w:val="FF0000"/>
          <w:sz w:val="24"/>
          <w:szCs w:val="24"/>
        </w:rPr>
      </w:pPr>
    </w:p>
    <w:p w:rsidR="00181D68" w:rsidRPr="00CB005F" w:rsidRDefault="00181D68" w:rsidP="00A80658">
      <w:pPr>
        <w:pStyle w:val="ListParagraph"/>
        <w:numPr>
          <w:ilvl w:val="0"/>
          <w:numId w:val="21"/>
        </w:numPr>
        <w:spacing w:after="0"/>
        <w:jc w:val="both"/>
        <w:rPr>
          <w:rFonts w:ascii="Times New Roman" w:hAnsi="Times New Roman" w:cs="Times New Roman"/>
          <w:sz w:val="24"/>
          <w:szCs w:val="24"/>
        </w:rPr>
      </w:pPr>
      <w:r w:rsidRPr="00CB005F">
        <w:rPr>
          <w:rFonts w:ascii="Times New Roman" w:hAnsi="Times New Roman" w:cs="Times New Roman"/>
          <w:sz w:val="24"/>
          <w:szCs w:val="24"/>
        </w:rPr>
        <w:t xml:space="preserve">We will continue to adhere to the federal requirement of providing timely and accurate enrollment reporting throughout the academic year by means of </w:t>
      </w:r>
      <w:r w:rsidR="00CB005F">
        <w:rPr>
          <w:rFonts w:ascii="Times New Roman" w:hAnsi="Times New Roman" w:cs="Times New Roman"/>
          <w:sz w:val="24"/>
          <w:szCs w:val="24"/>
        </w:rPr>
        <w:t xml:space="preserve">enrollment verification to the National Student Clearinghouse (NSC).  </w:t>
      </w:r>
    </w:p>
    <w:p w:rsidR="00181D68" w:rsidRPr="00CB005F" w:rsidRDefault="00181D68" w:rsidP="00181D68">
      <w:pPr>
        <w:pStyle w:val="ListParagraph"/>
        <w:spacing w:after="0"/>
        <w:jc w:val="both"/>
        <w:rPr>
          <w:rFonts w:ascii="Times New Roman" w:hAnsi="Times New Roman" w:cs="Times New Roman"/>
          <w:sz w:val="24"/>
          <w:szCs w:val="24"/>
        </w:rPr>
      </w:pPr>
    </w:p>
    <w:p w:rsidR="00181D68" w:rsidRPr="00CB005F" w:rsidRDefault="00181D68" w:rsidP="003A0C4A">
      <w:pPr>
        <w:spacing w:after="0"/>
        <w:ind w:left="720"/>
        <w:jc w:val="both"/>
        <w:rPr>
          <w:rFonts w:ascii="Times New Roman" w:hAnsi="Times New Roman" w:cs="Times New Roman"/>
          <w:sz w:val="24"/>
          <w:szCs w:val="24"/>
        </w:rPr>
      </w:pPr>
      <w:r w:rsidRPr="00CB005F">
        <w:rPr>
          <w:rFonts w:ascii="Times New Roman" w:hAnsi="Times New Roman" w:cs="Times New Roman"/>
          <w:sz w:val="24"/>
          <w:szCs w:val="24"/>
        </w:rPr>
        <w:lastRenderedPageBreak/>
        <w:t xml:space="preserve">The </w:t>
      </w:r>
      <w:r w:rsidR="003A0C4A">
        <w:rPr>
          <w:rFonts w:ascii="Times New Roman" w:hAnsi="Times New Roman" w:cs="Times New Roman"/>
          <w:sz w:val="24"/>
          <w:szCs w:val="24"/>
        </w:rPr>
        <w:t xml:space="preserve">Assistant to the </w:t>
      </w:r>
      <w:r w:rsidR="00CB005F">
        <w:rPr>
          <w:rFonts w:ascii="Times New Roman" w:hAnsi="Times New Roman" w:cs="Times New Roman"/>
          <w:sz w:val="24"/>
          <w:szCs w:val="24"/>
        </w:rPr>
        <w:t>Chancellor</w:t>
      </w:r>
      <w:r w:rsidR="003A0C4A">
        <w:rPr>
          <w:rFonts w:ascii="Times New Roman" w:hAnsi="Times New Roman" w:cs="Times New Roman"/>
          <w:sz w:val="24"/>
          <w:szCs w:val="24"/>
        </w:rPr>
        <w:t xml:space="preserve"> for Enrollment Management, </w:t>
      </w:r>
      <w:r w:rsidR="00CB005F">
        <w:rPr>
          <w:rFonts w:ascii="Times New Roman" w:hAnsi="Times New Roman" w:cs="Times New Roman"/>
          <w:sz w:val="24"/>
          <w:szCs w:val="24"/>
        </w:rPr>
        <w:t>Admissions and Records</w:t>
      </w:r>
      <w:r w:rsidR="003A0C4A">
        <w:rPr>
          <w:rFonts w:ascii="Times New Roman" w:hAnsi="Times New Roman" w:cs="Times New Roman"/>
          <w:sz w:val="24"/>
          <w:szCs w:val="24"/>
        </w:rPr>
        <w:t xml:space="preserve">, and Information Services </w:t>
      </w:r>
      <w:r w:rsidR="00CB005F">
        <w:rPr>
          <w:rFonts w:ascii="Times New Roman" w:hAnsi="Times New Roman" w:cs="Times New Roman"/>
          <w:sz w:val="24"/>
          <w:szCs w:val="24"/>
        </w:rPr>
        <w:t xml:space="preserve">is responsible </w:t>
      </w:r>
      <w:r w:rsidRPr="00CB005F">
        <w:rPr>
          <w:rFonts w:ascii="Times New Roman" w:hAnsi="Times New Roman" w:cs="Times New Roman"/>
          <w:sz w:val="24"/>
          <w:szCs w:val="24"/>
        </w:rPr>
        <w:t>to ensure this is completed.</w:t>
      </w:r>
    </w:p>
    <w:p w:rsidR="009F553E" w:rsidRDefault="009F553E" w:rsidP="009F553E">
      <w:pPr>
        <w:spacing w:after="0"/>
        <w:ind w:firstLine="720"/>
        <w:jc w:val="both"/>
        <w:rPr>
          <w:rFonts w:ascii="Times New Roman" w:hAnsi="Times New Roman" w:cs="Times New Roman"/>
          <w:sz w:val="24"/>
          <w:szCs w:val="24"/>
        </w:rPr>
      </w:pPr>
    </w:p>
    <w:p w:rsidR="00D85C85" w:rsidRPr="00CB005F" w:rsidRDefault="00D85C85" w:rsidP="009F553E">
      <w:pPr>
        <w:spacing w:after="0"/>
        <w:ind w:firstLine="720"/>
        <w:jc w:val="both"/>
        <w:rPr>
          <w:rFonts w:ascii="Times New Roman" w:hAnsi="Times New Roman" w:cs="Times New Roman"/>
          <w:sz w:val="24"/>
          <w:szCs w:val="24"/>
        </w:rPr>
      </w:pPr>
    </w:p>
    <w:p w:rsidR="009F553E" w:rsidRPr="00CB005F" w:rsidRDefault="009F553E" w:rsidP="009F553E">
      <w:pPr>
        <w:spacing w:after="0"/>
        <w:ind w:firstLine="720"/>
        <w:jc w:val="both"/>
        <w:rPr>
          <w:rFonts w:ascii="Times New Roman" w:hAnsi="Times New Roman" w:cs="Times New Roman"/>
          <w:sz w:val="24"/>
          <w:szCs w:val="24"/>
        </w:rPr>
      </w:pPr>
      <w:r w:rsidRPr="00CB005F">
        <w:rPr>
          <w:rFonts w:ascii="Times New Roman" w:hAnsi="Times New Roman" w:cs="Times New Roman"/>
          <w:sz w:val="24"/>
          <w:szCs w:val="24"/>
        </w:rPr>
        <w:t>Measurement/Reporting:</w:t>
      </w:r>
    </w:p>
    <w:p w:rsidR="009F553E" w:rsidRPr="00CB005F" w:rsidRDefault="009F553E" w:rsidP="009F553E">
      <w:pPr>
        <w:spacing w:after="0"/>
        <w:ind w:left="720"/>
        <w:jc w:val="both"/>
        <w:rPr>
          <w:rFonts w:ascii="Times New Roman" w:hAnsi="Times New Roman" w:cs="Times New Roman"/>
          <w:sz w:val="24"/>
          <w:szCs w:val="24"/>
        </w:rPr>
      </w:pPr>
      <w:r w:rsidRPr="00CB005F">
        <w:rPr>
          <w:rFonts w:ascii="Times New Roman" w:hAnsi="Times New Roman" w:cs="Times New Roman"/>
          <w:sz w:val="24"/>
          <w:szCs w:val="24"/>
        </w:rPr>
        <w:t xml:space="preserve">The Financial Aid </w:t>
      </w:r>
      <w:r w:rsidR="00CB005F">
        <w:rPr>
          <w:rFonts w:ascii="Times New Roman" w:hAnsi="Times New Roman" w:cs="Times New Roman"/>
          <w:sz w:val="24"/>
          <w:szCs w:val="24"/>
        </w:rPr>
        <w:t xml:space="preserve">Director </w:t>
      </w:r>
      <w:r w:rsidRPr="00CB005F">
        <w:rPr>
          <w:rFonts w:ascii="Times New Roman" w:hAnsi="Times New Roman" w:cs="Times New Roman"/>
          <w:sz w:val="24"/>
          <w:szCs w:val="24"/>
        </w:rPr>
        <w:t xml:space="preserve">will provide the Default Prevention Task Force a report of enrollment reporting completed by </w:t>
      </w:r>
      <w:r w:rsidR="00CB005F">
        <w:rPr>
          <w:rFonts w:ascii="Times New Roman" w:hAnsi="Times New Roman" w:cs="Times New Roman"/>
          <w:sz w:val="24"/>
          <w:szCs w:val="24"/>
        </w:rPr>
        <w:t xml:space="preserve">the District.  </w:t>
      </w:r>
    </w:p>
    <w:p w:rsidR="009F553E" w:rsidRPr="00F159F8" w:rsidRDefault="009F553E" w:rsidP="009F553E">
      <w:pPr>
        <w:spacing w:after="0"/>
        <w:jc w:val="both"/>
        <w:rPr>
          <w:rFonts w:ascii="Times New Roman" w:hAnsi="Times New Roman" w:cs="Times New Roman"/>
          <w:color w:val="FF0000"/>
          <w:sz w:val="24"/>
          <w:szCs w:val="24"/>
        </w:rPr>
      </w:pPr>
    </w:p>
    <w:p w:rsidR="009F553E" w:rsidRPr="003A0C4A" w:rsidRDefault="009F553E" w:rsidP="00A80658">
      <w:pPr>
        <w:pStyle w:val="ListParagraph"/>
        <w:numPr>
          <w:ilvl w:val="0"/>
          <w:numId w:val="21"/>
        </w:numPr>
        <w:spacing w:after="0"/>
        <w:jc w:val="both"/>
        <w:rPr>
          <w:rFonts w:ascii="Times New Roman" w:hAnsi="Times New Roman" w:cs="Times New Roman"/>
          <w:sz w:val="24"/>
          <w:szCs w:val="24"/>
        </w:rPr>
      </w:pPr>
      <w:r w:rsidRPr="003A0C4A">
        <w:rPr>
          <w:rFonts w:ascii="Times New Roman" w:hAnsi="Times New Roman" w:cs="Times New Roman"/>
          <w:sz w:val="24"/>
          <w:szCs w:val="24"/>
        </w:rPr>
        <w:t>We will require student borrow</w:t>
      </w:r>
      <w:r w:rsidR="003A0C4A">
        <w:rPr>
          <w:rFonts w:ascii="Times New Roman" w:hAnsi="Times New Roman" w:cs="Times New Roman"/>
          <w:sz w:val="24"/>
          <w:szCs w:val="24"/>
        </w:rPr>
        <w:t>er</w:t>
      </w:r>
      <w:r w:rsidRPr="003A0C4A">
        <w:rPr>
          <w:rFonts w:ascii="Times New Roman" w:hAnsi="Times New Roman" w:cs="Times New Roman"/>
          <w:sz w:val="24"/>
          <w:szCs w:val="24"/>
        </w:rPr>
        <w:t>s to establish an on-line account with their Federal loan servicer.</w:t>
      </w:r>
    </w:p>
    <w:p w:rsidR="009F553E" w:rsidRPr="003A0C4A" w:rsidRDefault="009F553E" w:rsidP="009F553E">
      <w:pPr>
        <w:pStyle w:val="ListParagraph"/>
        <w:spacing w:after="0"/>
        <w:jc w:val="both"/>
        <w:rPr>
          <w:rFonts w:ascii="Times New Roman" w:hAnsi="Times New Roman" w:cs="Times New Roman"/>
          <w:sz w:val="24"/>
          <w:szCs w:val="24"/>
        </w:rPr>
      </w:pPr>
    </w:p>
    <w:p w:rsidR="009F553E" w:rsidRPr="003A0C4A" w:rsidRDefault="009F553E" w:rsidP="009F553E">
      <w:pPr>
        <w:pStyle w:val="ListParagraph"/>
        <w:spacing w:after="0"/>
        <w:jc w:val="both"/>
        <w:rPr>
          <w:rFonts w:ascii="Times New Roman" w:hAnsi="Times New Roman" w:cs="Times New Roman"/>
          <w:sz w:val="24"/>
          <w:szCs w:val="24"/>
        </w:rPr>
      </w:pPr>
      <w:r w:rsidRPr="003A0C4A">
        <w:rPr>
          <w:rFonts w:ascii="Times New Roman" w:hAnsi="Times New Roman" w:cs="Times New Roman"/>
          <w:sz w:val="24"/>
          <w:szCs w:val="24"/>
        </w:rPr>
        <w:t xml:space="preserve">The Financial Aid </w:t>
      </w:r>
      <w:r w:rsidR="003A0C4A">
        <w:rPr>
          <w:rFonts w:ascii="Times New Roman" w:hAnsi="Times New Roman" w:cs="Times New Roman"/>
          <w:sz w:val="24"/>
          <w:szCs w:val="24"/>
        </w:rPr>
        <w:t xml:space="preserve">Assistant </w:t>
      </w:r>
      <w:r w:rsidRPr="003A0C4A">
        <w:rPr>
          <w:rFonts w:ascii="Times New Roman" w:hAnsi="Times New Roman" w:cs="Times New Roman"/>
          <w:sz w:val="24"/>
          <w:szCs w:val="24"/>
        </w:rPr>
        <w:t>assigned as the Loan Pro</w:t>
      </w:r>
      <w:r w:rsidR="003A0C4A">
        <w:rPr>
          <w:rFonts w:ascii="Times New Roman" w:hAnsi="Times New Roman" w:cs="Times New Roman"/>
          <w:sz w:val="24"/>
          <w:szCs w:val="24"/>
        </w:rPr>
        <w:t xml:space="preserve">cessor </w:t>
      </w:r>
      <w:r w:rsidRPr="003A0C4A">
        <w:rPr>
          <w:rFonts w:ascii="Times New Roman" w:hAnsi="Times New Roman" w:cs="Times New Roman"/>
          <w:sz w:val="24"/>
          <w:szCs w:val="24"/>
        </w:rPr>
        <w:t>will perform this task and monitor that this is completed by each loan borrower.</w:t>
      </w:r>
    </w:p>
    <w:p w:rsidR="009F553E" w:rsidRPr="003A0C4A" w:rsidRDefault="009F553E" w:rsidP="009F553E">
      <w:pPr>
        <w:pStyle w:val="ListParagraph"/>
        <w:spacing w:after="0"/>
        <w:jc w:val="both"/>
        <w:rPr>
          <w:rFonts w:ascii="Times New Roman" w:hAnsi="Times New Roman" w:cs="Times New Roman"/>
          <w:sz w:val="24"/>
          <w:szCs w:val="24"/>
        </w:rPr>
      </w:pPr>
    </w:p>
    <w:p w:rsidR="004F51AE" w:rsidRPr="003A0C4A" w:rsidRDefault="004F51AE" w:rsidP="004F51AE">
      <w:pPr>
        <w:spacing w:after="0"/>
        <w:ind w:firstLine="720"/>
        <w:jc w:val="both"/>
        <w:rPr>
          <w:rFonts w:ascii="Times New Roman" w:hAnsi="Times New Roman" w:cs="Times New Roman"/>
          <w:sz w:val="24"/>
          <w:szCs w:val="24"/>
        </w:rPr>
      </w:pPr>
      <w:r w:rsidRPr="003A0C4A">
        <w:rPr>
          <w:rFonts w:ascii="Times New Roman" w:hAnsi="Times New Roman" w:cs="Times New Roman"/>
          <w:sz w:val="24"/>
          <w:szCs w:val="24"/>
        </w:rPr>
        <w:t>Measurement/Reporting:</w:t>
      </w:r>
    </w:p>
    <w:p w:rsidR="004F51AE" w:rsidRPr="003A0C4A" w:rsidRDefault="004F51AE" w:rsidP="004F51AE">
      <w:pPr>
        <w:spacing w:after="0"/>
        <w:ind w:left="720"/>
        <w:jc w:val="both"/>
        <w:rPr>
          <w:rFonts w:ascii="Times New Roman" w:hAnsi="Times New Roman" w:cs="Times New Roman"/>
          <w:sz w:val="24"/>
          <w:szCs w:val="24"/>
        </w:rPr>
      </w:pPr>
      <w:r w:rsidRPr="003A0C4A">
        <w:rPr>
          <w:rFonts w:ascii="Times New Roman" w:hAnsi="Times New Roman" w:cs="Times New Roman"/>
          <w:sz w:val="24"/>
          <w:szCs w:val="24"/>
        </w:rPr>
        <w:t xml:space="preserve">The Loan </w:t>
      </w:r>
      <w:r w:rsidR="003A0C4A">
        <w:rPr>
          <w:rFonts w:ascii="Times New Roman" w:hAnsi="Times New Roman" w:cs="Times New Roman"/>
          <w:sz w:val="24"/>
          <w:szCs w:val="24"/>
        </w:rPr>
        <w:t>Processor w</w:t>
      </w:r>
      <w:r w:rsidRPr="003A0C4A">
        <w:rPr>
          <w:rFonts w:ascii="Times New Roman" w:hAnsi="Times New Roman" w:cs="Times New Roman"/>
          <w:sz w:val="24"/>
          <w:szCs w:val="24"/>
        </w:rPr>
        <w:t>ill provide the Default Prevention Task Force a monthly report on student borrowers who have established an on-line account with their Federal Loan servicer.</w:t>
      </w:r>
    </w:p>
    <w:p w:rsidR="009F553E" w:rsidRPr="003A0C4A" w:rsidRDefault="009F553E" w:rsidP="009F553E">
      <w:pPr>
        <w:pStyle w:val="ListParagraph"/>
        <w:spacing w:after="0"/>
        <w:jc w:val="both"/>
        <w:rPr>
          <w:rFonts w:ascii="Times New Roman" w:hAnsi="Times New Roman" w:cs="Times New Roman"/>
          <w:sz w:val="24"/>
          <w:szCs w:val="24"/>
        </w:rPr>
      </w:pPr>
    </w:p>
    <w:p w:rsidR="00E66CA1" w:rsidRDefault="00B1031F" w:rsidP="00A80658">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We will require all </w:t>
      </w:r>
      <w:r w:rsidR="009F553E" w:rsidRPr="00B1031F">
        <w:rPr>
          <w:rFonts w:ascii="Times New Roman" w:hAnsi="Times New Roman" w:cs="Times New Roman"/>
          <w:sz w:val="24"/>
          <w:szCs w:val="24"/>
        </w:rPr>
        <w:t xml:space="preserve">student borrowers </w:t>
      </w:r>
      <w:r>
        <w:rPr>
          <w:rFonts w:ascii="Times New Roman" w:hAnsi="Times New Roman" w:cs="Times New Roman"/>
          <w:sz w:val="24"/>
          <w:szCs w:val="24"/>
        </w:rPr>
        <w:t xml:space="preserve">to </w:t>
      </w:r>
      <w:r w:rsidR="009F553E" w:rsidRPr="00B1031F">
        <w:rPr>
          <w:rFonts w:ascii="Times New Roman" w:hAnsi="Times New Roman" w:cs="Times New Roman"/>
          <w:sz w:val="24"/>
          <w:szCs w:val="24"/>
        </w:rPr>
        <w:t xml:space="preserve">provide </w:t>
      </w:r>
      <w:r>
        <w:rPr>
          <w:rFonts w:ascii="Times New Roman" w:hAnsi="Times New Roman" w:cs="Times New Roman"/>
          <w:sz w:val="24"/>
          <w:szCs w:val="24"/>
        </w:rPr>
        <w:t>enhance</w:t>
      </w:r>
      <w:r w:rsidR="00E66CA1">
        <w:rPr>
          <w:rFonts w:ascii="Times New Roman" w:hAnsi="Times New Roman" w:cs="Times New Roman"/>
          <w:sz w:val="24"/>
          <w:szCs w:val="24"/>
        </w:rPr>
        <w:t>d</w:t>
      </w:r>
      <w:r>
        <w:rPr>
          <w:rFonts w:ascii="Times New Roman" w:hAnsi="Times New Roman" w:cs="Times New Roman"/>
          <w:sz w:val="24"/>
          <w:szCs w:val="24"/>
        </w:rPr>
        <w:t xml:space="preserve">, additional </w:t>
      </w:r>
      <w:r w:rsidR="009F553E" w:rsidRPr="00B1031F">
        <w:rPr>
          <w:rFonts w:ascii="Times New Roman" w:hAnsi="Times New Roman" w:cs="Times New Roman"/>
          <w:sz w:val="24"/>
          <w:szCs w:val="24"/>
        </w:rPr>
        <w:t xml:space="preserve">contact information to the Financial Aid </w:t>
      </w:r>
      <w:r>
        <w:rPr>
          <w:rFonts w:ascii="Times New Roman" w:hAnsi="Times New Roman" w:cs="Times New Roman"/>
          <w:sz w:val="24"/>
          <w:szCs w:val="24"/>
        </w:rPr>
        <w:t>O</w:t>
      </w:r>
      <w:r w:rsidR="009F553E" w:rsidRPr="00B1031F">
        <w:rPr>
          <w:rFonts w:ascii="Times New Roman" w:hAnsi="Times New Roman" w:cs="Times New Roman"/>
          <w:sz w:val="24"/>
          <w:szCs w:val="24"/>
        </w:rPr>
        <w:t xml:space="preserve">ffice </w:t>
      </w:r>
      <w:r w:rsidR="00E66CA1">
        <w:rPr>
          <w:rFonts w:ascii="Times New Roman" w:hAnsi="Times New Roman" w:cs="Times New Roman"/>
          <w:sz w:val="24"/>
          <w:szCs w:val="24"/>
        </w:rPr>
        <w:t xml:space="preserve">during the loan application process.  Students will be required to provide, at least on an annual basis, their address, phone numbers, employer, and e-mail addresses.  </w:t>
      </w:r>
    </w:p>
    <w:p w:rsidR="00E66CA1" w:rsidRDefault="00E66CA1" w:rsidP="00E66CA1">
      <w:pPr>
        <w:spacing w:after="0"/>
        <w:jc w:val="both"/>
        <w:rPr>
          <w:rFonts w:ascii="Times New Roman" w:hAnsi="Times New Roman" w:cs="Times New Roman"/>
          <w:sz w:val="24"/>
          <w:szCs w:val="24"/>
        </w:rPr>
      </w:pPr>
    </w:p>
    <w:p w:rsidR="00E66CA1" w:rsidRDefault="00E66CA1" w:rsidP="00E66CA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The Financial Aid Assistant assigned as the Loan Processor will perform this task at each site and monitor that this is completed by each loan borrower.</w:t>
      </w:r>
    </w:p>
    <w:p w:rsidR="00E66CA1" w:rsidRDefault="00E66CA1" w:rsidP="00E66CA1">
      <w:pPr>
        <w:spacing w:after="0"/>
        <w:ind w:left="720"/>
        <w:jc w:val="both"/>
        <w:rPr>
          <w:rFonts w:ascii="Times New Roman" w:hAnsi="Times New Roman" w:cs="Times New Roman"/>
          <w:sz w:val="24"/>
          <w:szCs w:val="24"/>
        </w:rPr>
      </w:pPr>
    </w:p>
    <w:p w:rsidR="00E66CA1" w:rsidRDefault="00E66CA1" w:rsidP="00E66CA1">
      <w:pPr>
        <w:spacing w:after="0"/>
        <w:ind w:left="720"/>
        <w:jc w:val="both"/>
        <w:rPr>
          <w:rFonts w:ascii="Times New Roman" w:hAnsi="Times New Roman" w:cs="Times New Roman"/>
          <w:sz w:val="24"/>
          <w:szCs w:val="24"/>
        </w:rPr>
      </w:pPr>
      <w:r>
        <w:rPr>
          <w:rFonts w:ascii="Times New Roman" w:hAnsi="Times New Roman" w:cs="Times New Roman"/>
          <w:sz w:val="24"/>
          <w:szCs w:val="24"/>
        </w:rPr>
        <w:t>Measurement/Reporting:</w:t>
      </w:r>
    </w:p>
    <w:p w:rsidR="00E66CA1" w:rsidRDefault="00E66CA1" w:rsidP="00E66CA1">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The Loan Processor will provide the Default Prevention Task Force a monthly report on student borrowers </w:t>
      </w:r>
      <w:r w:rsidR="00627FD0">
        <w:rPr>
          <w:rFonts w:ascii="Times New Roman" w:hAnsi="Times New Roman" w:cs="Times New Roman"/>
          <w:sz w:val="24"/>
          <w:szCs w:val="24"/>
        </w:rPr>
        <w:t>who are delinquent/defaulted with bad contact information.</w:t>
      </w:r>
    </w:p>
    <w:p w:rsidR="00E66CA1" w:rsidRPr="004F51AE" w:rsidRDefault="00E66CA1" w:rsidP="004F51AE">
      <w:pPr>
        <w:spacing w:after="0"/>
        <w:jc w:val="both"/>
        <w:rPr>
          <w:rFonts w:ascii="Times New Roman" w:hAnsi="Times New Roman" w:cs="Times New Roman"/>
          <w:color w:val="FF0000"/>
          <w:sz w:val="24"/>
          <w:szCs w:val="24"/>
        </w:rPr>
      </w:pPr>
    </w:p>
    <w:p w:rsidR="00181D68" w:rsidRPr="00306381" w:rsidRDefault="00181D68" w:rsidP="00181D68">
      <w:pPr>
        <w:keepNext/>
        <w:keepLines/>
        <w:spacing w:after="0"/>
        <w:jc w:val="both"/>
        <w:outlineLvl w:val="0"/>
        <w:rPr>
          <w:rFonts w:ascii="Times New Roman" w:eastAsiaTheme="majorEastAsia" w:hAnsi="Times New Roman" w:cs="Times New Roman"/>
          <w:b/>
          <w:bCs/>
          <w:color w:val="FFFFFF" w:themeColor="background1"/>
          <w:sz w:val="24"/>
          <w:szCs w:val="24"/>
        </w:rPr>
      </w:pPr>
      <w:r w:rsidRPr="00306381">
        <w:rPr>
          <w:rFonts w:ascii="Times New Roman" w:eastAsiaTheme="majorEastAsia" w:hAnsi="Times New Roman" w:cs="Times New Roman"/>
          <w:b/>
          <w:bCs/>
          <w:color w:val="FFFFFF" w:themeColor="background1"/>
          <w:sz w:val="24"/>
          <w:szCs w:val="24"/>
          <w:highlight w:val="black"/>
        </w:rPr>
        <w:t>Part 5:  Monitoring Plan Implementation</w:t>
      </w:r>
    </w:p>
    <w:p w:rsidR="00181D68" w:rsidRPr="004F51AE" w:rsidRDefault="00181D68" w:rsidP="00181D68">
      <w:pPr>
        <w:keepNext/>
        <w:keepLines/>
        <w:spacing w:after="0"/>
        <w:jc w:val="both"/>
        <w:outlineLvl w:val="0"/>
        <w:rPr>
          <w:rFonts w:ascii="Times New Roman" w:eastAsiaTheme="majorEastAsia" w:hAnsi="Times New Roman" w:cs="Times New Roman"/>
          <w:bCs/>
          <w:sz w:val="24"/>
          <w:szCs w:val="24"/>
        </w:rPr>
      </w:pPr>
    </w:p>
    <w:p w:rsidR="00181D68" w:rsidRPr="004F51AE" w:rsidRDefault="00F159F8" w:rsidP="00181D68">
      <w:pPr>
        <w:keepNext/>
        <w:keepLines/>
        <w:spacing w:after="0"/>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Reedley College</w:t>
      </w:r>
      <w:r w:rsidR="00181D68" w:rsidRPr="004F51AE">
        <w:rPr>
          <w:rFonts w:ascii="Times New Roman" w:eastAsiaTheme="majorEastAsia" w:hAnsi="Times New Roman" w:cs="Times New Roman"/>
          <w:bCs/>
          <w:sz w:val="24"/>
          <w:szCs w:val="24"/>
        </w:rPr>
        <w:t xml:space="preserve"> Default Prevention task Force will meet, for the first six months, on a monthly basis to assess the implementation of the actions described above. Over the next month we will be developing a tracking mechanism which will allow the team to track actions taken, by whom, and the outcomes of these actions.</w:t>
      </w:r>
    </w:p>
    <w:p w:rsidR="00181D68" w:rsidRDefault="00181D68" w:rsidP="00181D68">
      <w:pPr>
        <w:spacing w:after="0"/>
        <w:jc w:val="both"/>
        <w:rPr>
          <w:rFonts w:ascii="Times New Roman" w:hAnsi="Times New Roman" w:cs="Times New Roman"/>
          <w:sz w:val="24"/>
          <w:szCs w:val="24"/>
        </w:rPr>
      </w:pPr>
    </w:p>
    <w:p w:rsidR="00325340" w:rsidRDefault="006E6097" w:rsidP="00181D68">
      <w:pPr>
        <w:spacing w:after="0"/>
        <w:jc w:val="both"/>
        <w:rPr>
          <w:rFonts w:ascii="Times New Roman" w:hAnsi="Times New Roman" w:cs="Times New Roman"/>
          <w:sz w:val="24"/>
          <w:szCs w:val="24"/>
        </w:rPr>
      </w:pPr>
      <w:r>
        <w:rPr>
          <w:rFonts w:ascii="Times New Roman" w:hAnsi="Times New Roman" w:cs="Times New Roman"/>
          <w:sz w:val="24"/>
          <w:szCs w:val="24"/>
        </w:rPr>
        <w:t xml:space="preserve">If </w:t>
      </w:r>
      <w:r w:rsidR="00325340">
        <w:rPr>
          <w:rFonts w:ascii="Times New Roman" w:hAnsi="Times New Roman" w:cs="Times New Roman"/>
          <w:sz w:val="24"/>
          <w:szCs w:val="24"/>
        </w:rPr>
        <w:t>student borrowers refuses to comply with any of the above identified actions stated in the plan to reduce student loan default</w:t>
      </w:r>
      <w:r>
        <w:rPr>
          <w:rFonts w:ascii="Times New Roman" w:hAnsi="Times New Roman" w:cs="Times New Roman"/>
          <w:sz w:val="24"/>
          <w:szCs w:val="24"/>
        </w:rPr>
        <w:t xml:space="preserve"> college services will be blocked such as enrollment for future semesters and official academic transcript. </w:t>
      </w:r>
    </w:p>
    <w:p w:rsidR="006E6097" w:rsidRPr="004F51AE" w:rsidRDefault="006E6097" w:rsidP="00181D68">
      <w:pPr>
        <w:spacing w:after="0"/>
        <w:jc w:val="both"/>
        <w:rPr>
          <w:rFonts w:ascii="Times New Roman" w:hAnsi="Times New Roman" w:cs="Times New Roman"/>
          <w:sz w:val="24"/>
          <w:szCs w:val="24"/>
        </w:rPr>
      </w:pPr>
    </w:p>
    <w:p w:rsidR="00181D68" w:rsidRPr="00306381" w:rsidRDefault="00181D68" w:rsidP="00181D68">
      <w:pPr>
        <w:keepNext/>
        <w:keepLines/>
        <w:spacing w:after="0"/>
        <w:jc w:val="both"/>
        <w:outlineLvl w:val="0"/>
        <w:rPr>
          <w:rFonts w:ascii="Times New Roman" w:eastAsiaTheme="majorEastAsia" w:hAnsi="Times New Roman" w:cs="Times New Roman"/>
          <w:b/>
          <w:bCs/>
          <w:color w:val="FFFFFF" w:themeColor="background1"/>
          <w:sz w:val="24"/>
          <w:szCs w:val="24"/>
        </w:rPr>
      </w:pPr>
      <w:r w:rsidRPr="00306381">
        <w:rPr>
          <w:rFonts w:ascii="Times New Roman" w:eastAsiaTheme="majorEastAsia" w:hAnsi="Times New Roman" w:cs="Times New Roman"/>
          <w:b/>
          <w:bCs/>
          <w:color w:val="FFFFFF" w:themeColor="background1"/>
          <w:sz w:val="24"/>
          <w:szCs w:val="24"/>
          <w:highlight w:val="black"/>
        </w:rPr>
        <w:lastRenderedPageBreak/>
        <w:t>Part 6:  Utilizing Resources of Federal Servicers</w:t>
      </w:r>
    </w:p>
    <w:p w:rsidR="00181D68" w:rsidRPr="004F51AE" w:rsidRDefault="00181D68" w:rsidP="00181D68">
      <w:pPr>
        <w:keepNext/>
        <w:keepLines/>
        <w:spacing w:after="0"/>
        <w:jc w:val="both"/>
        <w:outlineLvl w:val="0"/>
        <w:rPr>
          <w:rFonts w:ascii="Times New Roman" w:eastAsiaTheme="majorEastAsia" w:hAnsi="Times New Roman" w:cs="Times New Roman"/>
          <w:bCs/>
          <w:sz w:val="24"/>
          <w:szCs w:val="24"/>
        </w:rPr>
      </w:pPr>
    </w:p>
    <w:p w:rsidR="006E6097" w:rsidRDefault="00181D68" w:rsidP="006E6097">
      <w:pPr>
        <w:keepNext/>
        <w:keepLines/>
        <w:spacing w:after="0"/>
        <w:jc w:val="both"/>
        <w:outlineLvl w:val="0"/>
        <w:rPr>
          <w:rFonts w:ascii="Times New Roman" w:eastAsiaTheme="majorEastAsia" w:hAnsi="Times New Roman" w:cs="Times New Roman"/>
          <w:bCs/>
          <w:sz w:val="24"/>
          <w:szCs w:val="24"/>
        </w:rPr>
      </w:pPr>
      <w:r w:rsidRPr="004F51AE">
        <w:rPr>
          <w:rFonts w:ascii="Times New Roman" w:eastAsiaTheme="majorEastAsia" w:hAnsi="Times New Roman" w:cs="Times New Roman"/>
          <w:bCs/>
          <w:sz w:val="24"/>
          <w:szCs w:val="24"/>
        </w:rPr>
        <w:t>We have reviewed the default prevention products and services of our top two Fe</w:t>
      </w:r>
      <w:r w:rsidR="006E6097">
        <w:rPr>
          <w:rFonts w:ascii="Times New Roman" w:eastAsiaTheme="majorEastAsia" w:hAnsi="Times New Roman" w:cs="Times New Roman"/>
          <w:bCs/>
          <w:sz w:val="24"/>
          <w:szCs w:val="24"/>
        </w:rPr>
        <w:t xml:space="preserve">deral servicers.  </w:t>
      </w:r>
      <w:r w:rsidRPr="004F51AE">
        <w:rPr>
          <w:rFonts w:ascii="Times New Roman" w:eastAsiaTheme="majorEastAsia" w:hAnsi="Times New Roman" w:cs="Times New Roman"/>
          <w:bCs/>
          <w:sz w:val="24"/>
          <w:szCs w:val="24"/>
        </w:rPr>
        <w:t xml:space="preserve">We have decided to adopt the following products and services as part of our default prevention plan:  </w:t>
      </w:r>
    </w:p>
    <w:p w:rsidR="006E6097" w:rsidRPr="00F159F8" w:rsidRDefault="006E6097" w:rsidP="006E6097">
      <w:pPr>
        <w:keepNext/>
        <w:keepLines/>
        <w:spacing w:after="0"/>
        <w:jc w:val="both"/>
        <w:outlineLvl w:val="0"/>
        <w:rPr>
          <w:rFonts w:ascii="Times New Roman" w:eastAsiaTheme="majorEastAsia" w:hAnsi="Times New Roman" w:cs="Times New Roman"/>
          <w:bCs/>
          <w:color w:val="FF0000"/>
          <w:sz w:val="24"/>
          <w:szCs w:val="24"/>
        </w:rPr>
      </w:pPr>
    </w:p>
    <w:p w:rsidR="00181D68" w:rsidRPr="00E66CA1" w:rsidRDefault="00181D68" w:rsidP="00181D68">
      <w:pPr>
        <w:rPr>
          <w:rFonts w:ascii="Times New Roman" w:hAnsi="Times New Roman" w:cs="Times New Roman"/>
          <w:sz w:val="24"/>
          <w:szCs w:val="24"/>
        </w:rPr>
      </w:pPr>
      <w:r w:rsidRPr="00E66CA1">
        <w:rPr>
          <w:rFonts w:ascii="Times New Roman" w:hAnsi="Times New Roman" w:cs="Times New Roman"/>
          <w:b/>
          <w:sz w:val="24"/>
          <w:szCs w:val="24"/>
        </w:rPr>
        <w:t>Sallie Mae:</w:t>
      </w:r>
      <w:r w:rsidRPr="00E66CA1">
        <w:rPr>
          <w:rFonts w:ascii="Times New Roman" w:hAnsi="Times New Roman" w:cs="Times New Roman"/>
          <w:sz w:val="24"/>
          <w:szCs w:val="24"/>
        </w:rPr>
        <w:t xml:space="preserve">  As part of the school-based </w:t>
      </w:r>
      <w:r w:rsidR="006E6097" w:rsidRPr="00E66CA1">
        <w:rPr>
          <w:rFonts w:ascii="Times New Roman" w:hAnsi="Times New Roman" w:cs="Times New Roman"/>
          <w:sz w:val="24"/>
          <w:szCs w:val="24"/>
        </w:rPr>
        <w:t xml:space="preserve">outreach effort, </w:t>
      </w:r>
      <w:r w:rsidR="00E2303A" w:rsidRPr="00E66CA1">
        <w:rPr>
          <w:rFonts w:ascii="Times New Roman" w:hAnsi="Times New Roman" w:cs="Times New Roman"/>
          <w:sz w:val="24"/>
          <w:szCs w:val="24"/>
        </w:rPr>
        <w:t xml:space="preserve">Reedley </w:t>
      </w:r>
      <w:r w:rsidRPr="00E66CA1">
        <w:rPr>
          <w:rFonts w:ascii="Times New Roman" w:hAnsi="Times New Roman" w:cs="Times New Roman"/>
          <w:sz w:val="24"/>
          <w:szCs w:val="24"/>
        </w:rPr>
        <w:t xml:space="preserve">College’s Financial Aid Office will use the delinquent letter templates provided by Sallie Mae to make contacts to delinquent borrowers in addition to the third party servicer and the federal servicers.  All borrowers in delinquency will be sent these communications once per month.  </w:t>
      </w:r>
    </w:p>
    <w:p w:rsidR="00C03CC6" w:rsidRPr="00E66CA1" w:rsidRDefault="00181D68" w:rsidP="006E6097">
      <w:pPr>
        <w:rPr>
          <w:rFonts w:ascii="Times New Roman" w:hAnsi="Times New Roman" w:cs="Times New Roman"/>
          <w:sz w:val="24"/>
          <w:szCs w:val="24"/>
        </w:rPr>
      </w:pPr>
      <w:r w:rsidRPr="00E66CA1">
        <w:rPr>
          <w:rFonts w:ascii="Times New Roman" w:hAnsi="Times New Roman" w:cs="Times New Roman"/>
          <w:b/>
          <w:sz w:val="24"/>
          <w:szCs w:val="24"/>
        </w:rPr>
        <w:t>Great Lakes:</w:t>
      </w:r>
      <w:r w:rsidRPr="00E66CA1">
        <w:rPr>
          <w:rFonts w:ascii="Times New Roman" w:hAnsi="Times New Roman" w:cs="Times New Roman"/>
          <w:sz w:val="24"/>
          <w:szCs w:val="24"/>
        </w:rPr>
        <w:t xml:space="preserve">  As part of the school-based </w:t>
      </w:r>
      <w:r w:rsidR="006E6097" w:rsidRPr="00E66CA1">
        <w:rPr>
          <w:rFonts w:ascii="Times New Roman" w:hAnsi="Times New Roman" w:cs="Times New Roman"/>
          <w:sz w:val="24"/>
          <w:szCs w:val="24"/>
        </w:rPr>
        <w:t xml:space="preserve">outreach effort, </w:t>
      </w:r>
      <w:r w:rsidR="00E2303A" w:rsidRPr="00E66CA1">
        <w:rPr>
          <w:rFonts w:ascii="Times New Roman" w:hAnsi="Times New Roman" w:cs="Times New Roman"/>
          <w:sz w:val="24"/>
          <w:szCs w:val="24"/>
        </w:rPr>
        <w:t xml:space="preserve">Reedley </w:t>
      </w:r>
      <w:r w:rsidRPr="00E66CA1">
        <w:rPr>
          <w:rFonts w:ascii="Times New Roman" w:hAnsi="Times New Roman" w:cs="Times New Roman"/>
          <w:sz w:val="24"/>
          <w:szCs w:val="24"/>
        </w:rPr>
        <w:t xml:space="preserve">College’s Financial Aid Office will use the delinquent letter templates provided by Great Lakes to make contacts to delinquent borrowers in addition to the third party servicer and the federal servicers.  All borrowers in delinquency will be sent these communications once per month.  </w:t>
      </w:r>
    </w:p>
    <w:p w:rsidR="00B1706E" w:rsidRPr="00306381" w:rsidRDefault="006E6097" w:rsidP="006E6097">
      <w:pPr>
        <w:pStyle w:val="ecxmsonormal"/>
        <w:shd w:val="clear" w:color="auto" w:fill="FFFFFF"/>
        <w:rPr>
          <w:color w:val="FFFFFF" w:themeColor="background1"/>
          <w:lang w:val="en"/>
        </w:rPr>
      </w:pPr>
      <w:r w:rsidRPr="00306381">
        <w:rPr>
          <w:b/>
          <w:bCs/>
          <w:color w:val="FFFFFF" w:themeColor="background1"/>
          <w:highlight w:val="black"/>
          <w:lang w:val="en"/>
        </w:rPr>
        <w:t>Part 7: Oth</w:t>
      </w:r>
      <w:r w:rsidR="00F159F8" w:rsidRPr="00306381">
        <w:rPr>
          <w:b/>
          <w:bCs/>
          <w:color w:val="FFFFFF" w:themeColor="background1"/>
          <w:highlight w:val="black"/>
          <w:lang w:val="en"/>
        </w:rPr>
        <w:t>er default prevention activities</w:t>
      </w:r>
    </w:p>
    <w:p w:rsidR="00F159F8" w:rsidRPr="00A6189D" w:rsidRDefault="006E6097" w:rsidP="00A6189D">
      <w:pPr>
        <w:rPr>
          <w:rFonts w:ascii="Times New Roman" w:hAnsi="Times New Roman" w:cs="Times New Roman"/>
          <w:sz w:val="24"/>
          <w:szCs w:val="24"/>
          <w:lang w:val="en"/>
        </w:rPr>
      </w:pPr>
      <w:r w:rsidRPr="00A6189D">
        <w:rPr>
          <w:rFonts w:ascii="Times New Roman" w:hAnsi="Times New Roman" w:cs="Times New Roman"/>
          <w:sz w:val="24"/>
          <w:szCs w:val="24"/>
          <w:lang w:val="en"/>
        </w:rPr>
        <w:t xml:space="preserve">The California Community College Chancellor’s Office has begun </w:t>
      </w:r>
      <w:r w:rsidR="009D28EE" w:rsidRPr="00A6189D">
        <w:rPr>
          <w:rFonts w:ascii="Times New Roman" w:hAnsi="Times New Roman" w:cs="Times New Roman"/>
          <w:sz w:val="24"/>
          <w:szCs w:val="24"/>
          <w:lang w:val="en"/>
        </w:rPr>
        <w:t>system-wide effort</w:t>
      </w:r>
      <w:r w:rsidR="009D28EE">
        <w:rPr>
          <w:rFonts w:ascii="Times New Roman" w:hAnsi="Times New Roman" w:cs="Times New Roman"/>
          <w:sz w:val="24"/>
          <w:szCs w:val="24"/>
          <w:lang w:val="en"/>
        </w:rPr>
        <w:t>s</w:t>
      </w:r>
      <w:r w:rsidR="00F159F8" w:rsidRPr="00A6189D">
        <w:rPr>
          <w:rFonts w:ascii="Times New Roman" w:hAnsi="Times New Roman" w:cs="Times New Roman"/>
          <w:sz w:val="24"/>
          <w:szCs w:val="24"/>
          <w:lang w:val="en"/>
        </w:rPr>
        <w:t xml:space="preserve"> which we will utilize to reduce default risk in the future</w:t>
      </w:r>
    </w:p>
    <w:p w:rsidR="00F159F8" w:rsidRDefault="00F159F8" w:rsidP="00A6189D">
      <w:pPr>
        <w:pStyle w:val="ListParagraph"/>
        <w:numPr>
          <w:ilvl w:val="0"/>
          <w:numId w:val="22"/>
        </w:numPr>
        <w:rPr>
          <w:rFonts w:ascii="Times New Roman" w:hAnsi="Times New Roman" w:cs="Times New Roman"/>
          <w:sz w:val="24"/>
          <w:szCs w:val="24"/>
          <w:lang w:val="en"/>
        </w:rPr>
      </w:pPr>
      <w:r w:rsidRPr="00A6189D">
        <w:rPr>
          <w:rFonts w:ascii="Times New Roman" w:hAnsi="Times New Roman" w:cs="Times New Roman"/>
          <w:sz w:val="24"/>
          <w:szCs w:val="24"/>
          <w:lang w:val="en"/>
        </w:rPr>
        <w:t xml:space="preserve">Student Success Initiative: As noted above, the school will be working to </w:t>
      </w:r>
      <w:r w:rsidR="006E6097" w:rsidRPr="00A6189D">
        <w:rPr>
          <w:rFonts w:ascii="Times New Roman" w:hAnsi="Times New Roman" w:cs="Times New Roman"/>
          <w:sz w:val="24"/>
          <w:szCs w:val="24"/>
          <w:lang w:val="en"/>
        </w:rPr>
        <w:t>increase both student persistence and student success among students who enroll in community colleges. The Tas</w:t>
      </w:r>
      <w:r w:rsidRPr="00A6189D">
        <w:rPr>
          <w:rFonts w:ascii="Times New Roman" w:hAnsi="Times New Roman" w:cs="Times New Roman"/>
          <w:sz w:val="24"/>
          <w:szCs w:val="24"/>
          <w:lang w:val="en"/>
        </w:rPr>
        <w:t>k Force will be monitoring Reedley College’s</w:t>
      </w:r>
      <w:r w:rsidR="006E6097" w:rsidRPr="00A6189D">
        <w:rPr>
          <w:rFonts w:ascii="Times New Roman" w:hAnsi="Times New Roman" w:cs="Times New Roman"/>
          <w:sz w:val="24"/>
          <w:szCs w:val="24"/>
          <w:lang w:val="en"/>
        </w:rPr>
        <w:t xml:space="preserve"> efforts, and meet</w:t>
      </w:r>
      <w:r w:rsidR="00B1706E" w:rsidRPr="00A6189D">
        <w:rPr>
          <w:rFonts w:ascii="Times New Roman" w:hAnsi="Times New Roman" w:cs="Times New Roman"/>
          <w:sz w:val="24"/>
          <w:szCs w:val="24"/>
          <w:lang w:val="en"/>
        </w:rPr>
        <w:t>i</w:t>
      </w:r>
      <w:r w:rsidRPr="00A6189D">
        <w:rPr>
          <w:rFonts w:ascii="Times New Roman" w:hAnsi="Times New Roman" w:cs="Times New Roman"/>
          <w:sz w:val="24"/>
          <w:szCs w:val="24"/>
          <w:lang w:val="en"/>
        </w:rPr>
        <w:t>ng periodically with the Reedley</w:t>
      </w:r>
      <w:r w:rsidR="00B1706E" w:rsidRPr="00A6189D">
        <w:rPr>
          <w:rFonts w:ascii="Times New Roman" w:hAnsi="Times New Roman" w:cs="Times New Roman"/>
          <w:sz w:val="24"/>
          <w:szCs w:val="24"/>
          <w:lang w:val="en"/>
        </w:rPr>
        <w:t xml:space="preserve"> </w:t>
      </w:r>
      <w:r w:rsidR="006E6097" w:rsidRPr="00A6189D">
        <w:rPr>
          <w:rFonts w:ascii="Times New Roman" w:hAnsi="Times New Roman" w:cs="Times New Roman"/>
          <w:sz w:val="24"/>
          <w:szCs w:val="24"/>
          <w:lang w:val="en"/>
        </w:rPr>
        <w:t xml:space="preserve">College school-level student success team, to discuss those areas in which the teams can work collaboratively to both increase student success and reduce default risk among current and future students. </w:t>
      </w:r>
    </w:p>
    <w:p w:rsidR="00A6189D" w:rsidRPr="00A6189D" w:rsidRDefault="00A6189D" w:rsidP="00A6189D">
      <w:pPr>
        <w:pStyle w:val="ListParagraph"/>
        <w:rPr>
          <w:rFonts w:ascii="Times New Roman" w:hAnsi="Times New Roman" w:cs="Times New Roman"/>
          <w:sz w:val="24"/>
          <w:szCs w:val="24"/>
          <w:lang w:val="en"/>
        </w:rPr>
      </w:pPr>
    </w:p>
    <w:p w:rsidR="00060BA9" w:rsidRPr="00A6189D" w:rsidRDefault="00F159F8" w:rsidP="00A6189D">
      <w:pPr>
        <w:pStyle w:val="ListParagraph"/>
        <w:numPr>
          <w:ilvl w:val="0"/>
          <w:numId w:val="22"/>
        </w:numPr>
        <w:rPr>
          <w:rFonts w:ascii="Times New Roman" w:hAnsi="Times New Roman" w:cs="Times New Roman"/>
          <w:sz w:val="24"/>
          <w:szCs w:val="24"/>
        </w:rPr>
      </w:pPr>
      <w:r w:rsidRPr="00A6189D">
        <w:rPr>
          <w:rFonts w:ascii="Times New Roman" w:hAnsi="Times New Roman" w:cs="Times New Roman"/>
          <w:sz w:val="24"/>
          <w:szCs w:val="24"/>
          <w:lang w:val="en"/>
        </w:rPr>
        <w:t>Financial</w:t>
      </w:r>
      <w:r w:rsidR="005B5D7C" w:rsidRPr="00A6189D">
        <w:rPr>
          <w:rFonts w:ascii="Times New Roman" w:hAnsi="Times New Roman" w:cs="Times New Roman"/>
          <w:sz w:val="24"/>
          <w:szCs w:val="24"/>
          <w:lang w:val="en"/>
        </w:rPr>
        <w:t xml:space="preserve"> Literacy Campaign</w:t>
      </w:r>
      <w:r w:rsidRPr="00A6189D">
        <w:rPr>
          <w:rFonts w:ascii="Times New Roman" w:hAnsi="Times New Roman" w:cs="Times New Roman"/>
          <w:sz w:val="24"/>
          <w:szCs w:val="24"/>
          <w:lang w:val="en"/>
        </w:rPr>
        <w:t xml:space="preserve">: </w:t>
      </w:r>
      <w:r w:rsidR="00060BA9" w:rsidRPr="00A6189D">
        <w:rPr>
          <w:rFonts w:ascii="Times New Roman" w:hAnsi="Times New Roman" w:cs="Times New Roman"/>
          <w:sz w:val="24"/>
          <w:szCs w:val="24"/>
          <w:lang w:val="en"/>
        </w:rPr>
        <w:t xml:space="preserve">A </w:t>
      </w:r>
      <w:r w:rsidRPr="00A6189D">
        <w:rPr>
          <w:rFonts w:ascii="Times New Roman" w:hAnsi="Times New Roman" w:cs="Times New Roman"/>
          <w:sz w:val="24"/>
          <w:szCs w:val="24"/>
          <w:lang w:val="en"/>
        </w:rPr>
        <w:t xml:space="preserve">system-wide financial </w:t>
      </w:r>
      <w:r w:rsidR="00060BA9" w:rsidRPr="00A6189D">
        <w:rPr>
          <w:rFonts w:ascii="Times New Roman" w:hAnsi="Times New Roman" w:cs="Times New Roman"/>
          <w:sz w:val="24"/>
          <w:szCs w:val="24"/>
          <w:lang w:val="en"/>
        </w:rPr>
        <w:t>literacy campaign was just launched in October 2014.  This project called “Cash</w:t>
      </w:r>
      <w:r w:rsidR="00E2303A" w:rsidRPr="00A6189D">
        <w:rPr>
          <w:rFonts w:ascii="Times New Roman" w:hAnsi="Times New Roman" w:cs="Times New Roman"/>
          <w:sz w:val="24"/>
          <w:szCs w:val="24"/>
          <w:lang w:val="en"/>
        </w:rPr>
        <w:t xml:space="preserve"> </w:t>
      </w:r>
      <w:r w:rsidR="00060BA9" w:rsidRPr="00A6189D">
        <w:rPr>
          <w:rFonts w:ascii="Times New Roman" w:hAnsi="Times New Roman" w:cs="Times New Roman"/>
          <w:sz w:val="24"/>
          <w:szCs w:val="24"/>
          <w:lang w:val="en"/>
        </w:rPr>
        <w:t xml:space="preserve">Course” will help students make wise financial choices and prepare for their future.  </w:t>
      </w:r>
      <w:r w:rsidR="00060BA9" w:rsidRPr="00A6189D">
        <w:rPr>
          <w:rFonts w:ascii="Times New Roman" w:hAnsi="Times New Roman" w:cs="Times New Roman"/>
          <w:sz w:val="24"/>
          <w:szCs w:val="24"/>
        </w:rPr>
        <w:t>Cash</w:t>
      </w:r>
      <w:r w:rsidR="00E2303A" w:rsidRPr="00A6189D">
        <w:rPr>
          <w:rFonts w:ascii="Times New Roman" w:hAnsi="Times New Roman" w:cs="Times New Roman"/>
          <w:sz w:val="24"/>
          <w:szCs w:val="24"/>
        </w:rPr>
        <w:t xml:space="preserve"> </w:t>
      </w:r>
      <w:r w:rsidR="00060BA9" w:rsidRPr="00A6189D">
        <w:rPr>
          <w:rFonts w:ascii="Times New Roman" w:hAnsi="Times New Roman" w:cs="Times New Roman"/>
          <w:sz w:val="24"/>
          <w:szCs w:val="24"/>
        </w:rPr>
        <w:t xml:space="preserve">Course will be available to every </w:t>
      </w:r>
      <w:r w:rsidR="00E2303A" w:rsidRPr="00A6189D">
        <w:rPr>
          <w:rFonts w:ascii="Times New Roman" w:hAnsi="Times New Roman" w:cs="Times New Roman"/>
          <w:sz w:val="24"/>
          <w:szCs w:val="24"/>
        </w:rPr>
        <w:t xml:space="preserve">California </w:t>
      </w:r>
      <w:r w:rsidR="00060BA9" w:rsidRPr="00A6189D">
        <w:rPr>
          <w:rFonts w:ascii="Times New Roman" w:hAnsi="Times New Roman" w:cs="Times New Roman"/>
          <w:sz w:val="24"/>
          <w:szCs w:val="24"/>
        </w:rPr>
        <w:t xml:space="preserve">community college student, and those who take out student loans will be strongly encouraged to participate in some of the product’s modules to reinforce and enhance loan counseling requirements prescribed by law. </w:t>
      </w:r>
    </w:p>
    <w:p w:rsidR="00F159F8" w:rsidRPr="00A6189D" w:rsidRDefault="00060BA9" w:rsidP="00B9324D">
      <w:pPr>
        <w:ind w:left="720"/>
        <w:rPr>
          <w:rFonts w:ascii="Times New Roman" w:hAnsi="Times New Roman" w:cs="Times New Roman"/>
          <w:sz w:val="24"/>
          <w:szCs w:val="24"/>
          <w:lang w:val="en"/>
        </w:rPr>
      </w:pPr>
      <w:r w:rsidRPr="00A6189D">
        <w:rPr>
          <w:rFonts w:ascii="Times New Roman" w:hAnsi="Times New Roman" w:cs="Times New Roman"/>
          <w:sz w:val="24"/>
          <w:szCs w:val="24"/>
          <w:lang w:val="en"/>
        </w:rPr>
        <w:t xml:space="preserve">Reedley College </w:t>
      </w:r>
      <w:r w:rsidR="00F159F8" w:rsidRPr="00A6189D">
        <w:rPr>
          <w:rFonts w:ascii="Times New Roman" w:hAnsi="Times New Roman" w:cs="Times New Roman"/>
          <w:sz w:val="24"/>
          <w:szCs w:val="24"/>
          <w:lang w:val="en"/>
        </w:rPr>
        <w:t xml:space="preserve">will be exploring over the coming months how best to deploy the new set of financial education tools to support our efforts to reduce student loan default risk and student loan default rates. We will be making these tools part of our financial education efforts, and by extension, part of this plan. </w:t>
      </w:r>
    </w:p>
    <w:p w:rsidR="006E6097" w:rsidRPr="00A6189D" w:rsidRDefault="006E6097" w:rsidP="00A6189D">
      <w:pPr>
        <w:rPr>
          <w:rFonts w:ascii="Times New Roman" w:hAnsi="Times New Roman" w:cs="Times New Roman"/>
          <w:color w:val="FFFFFF" w:themeColor="background1"/>
          <w:sz w:val="24"/>
          <w:szCs w:val="24"/>
          <w:lang w:val="en"/>
        </w:rPr>
      </w:pPr>
      <w:r w:rsidRPr="00A6189D">
        <w:rPr>
          <w:rFonts w:ascii="Times New Roman" w:hAnsi="Times New Roman" w:cs="Times New Roman"/>
          <w:b/>
          <w:bCs/>
          <w:color w:val="FFFFFF" w:themeColor="background1"/>
          <w:sz w:val="24"/>
          <w:szCs w:val="24"/>
          <w:highlight w:val="black"/>
          <w:lang w:val="en"/>
        </w:rPr>
        <w:t>Part 8: Conclusion</w:t>
      </w:r>
    </w:p>
    <w:p w:rsidR="00C03CC6" w:rsidRPr="00A6189D" w:rsidRDefault="00C03CC6" w:rsidP="00A6189D">
      <w:pPr>
        <w:rPr>
          <w:rFonts w:ascii="Times New Roman" w:hAnsi="Times New Roman" w:cs="Times New Roman"/>
          <w:sz w:val="24"/>
          <w:szCs w:val="24"/>
        </w:rPr>
      </w:pPr>
      <w:r w:rsidRPr="00A6189D">
        <w:rPr>
          <w:rFonts w:ascii="Times New Roman" w:hAnsi="Times New Roman" w:cs="Times New Roman"/>
          <w:sz w:val="24"/>
          <w:szCs w:val="24"/>
        </w:rPr>
        <w:t xml:space="preserve">The </w:t>
      </w:r>
      <w:r w:rsidR="00F159F8" w:rsidRPr="00A6189D">
        <w:rPr>
          <w:rFonts w:ascii="Times New Roman" w:hAnsi="Times New Roman" w:cs="Times New Roman"/>
          <w:sz w:val="24"/>
          <w:szCs w:val="24"/>
        </w:rPr>
        <w:t>Reedley</w:t>
      </w:r>
      <w:r w:rsidRPr="00A6189D">
        <w:rPr>
          <w:rFonts w:ascii="Times New Roman" w:hAnsi="Times New Roman" w:cs="Times New Roman"/>
          <w:sz w:val="24"/>
          <w:szCs w:val="24"/>
        </w:rPr>
        <w:t xml:space="preserve"> College Default Prevention Task Force understands that our default prevention efforts must focus on both short term and long term efforts to reduce both default rates among students who have received loan and are already in repayment, and default risk among those students who are currently enrolled or who will </w:t>
      </w:r>
      <w:r w:rsidR="00F159F8" w:rsidRPr="00A6189D">
        <w:rPr>
          <w:rFonts w:ascii="Times New Roman" w:hAnsi="Times New Roman" w:cs="Times New Roman"/>
          <w:sz w:val="24"/>
          <w:szCs w:val="24"/>
        </w:rPr>
        <w:t>enroll in Reedley</w:t>
      </w:r>
      <w:r w:rsidRPr="00A6189D">
        <w:rPr>
          <w:rFonts w:ascii="Times New Roman" w:hAnsi="Times New Roman" w:cs="Times New Roman"/>
          <w:sz w:val="24"/>
          <w:szCs w:val="24"/>
        </w:rPr>
        <w:t xml:space="preserve"> College in the future. We understand that this effort will combine strategies which are both targeted and general in nature. We will be monitoring the results of the efforts described in this plan and making adjustments as necessary to meet our institutional goals.  We will continue to seek additional opportunities to both reduce default rates and default risk. </w:t>
      </w:r>
    </w:p>
    <w:p w:rsidR="00B9324D" w:rsidRDefault="00C03CC6" w:rsidP="00A6189D">
      <w:pPr>
        <w:rPr>
          <w:rFonts w:ascii="Times New Roman" w:hAnsi="Times New Roman" w:cs="Times New Roman"/>
          <w:sz w:val="24"/>
          <w:szCs w:val="24"/>
        </w:rPr>
      </w:pPr>
      <w:r w:rsidRPr="00A6189D">
        <w:rPr>
          <w:rFonts w:ascii="Times New Roman" w:hAnsi="Times New Roman" w:cs="Times New Roman"/>
          <w:sz w:val="24"/>
          <w:szCs w:val="24"/>
        </w:rPr>
        <w:lastRenderedPageBreak/>
        <w:t xml:space="preserve">If you have questions about any aspect of this plan or the operation of our default prevention task force, please contact </w:t>
      </w:r>
      <w:r w:rsidR="00F159F8" w:rsidRPr="00A6189D">
        <w:rPr>
          <w:rFonts w:ascii="Times New Roman" w:hAnsi="Times New Roman" w:cs="Times New Roman"/>
          <w:sz w:val="24"/>
          <w:szCs w:val="24"/>
        </w:rPr>
        <w:t xml:space="preserve">Chris Cortes, </w:t>
      </w:r>
      <w:r w:rsidR="00306381" w:rsidRPr="00A6189D">
        <w:rPr>
          <w:rFonts w:ascii="Times New Roman" w:hAnsi="Times New Roman" w:cs="Times New Roman"/>
          <w:sz w:val="24"/>
          <w:szCs w:val="24"/>
        </w:rPr>
        <w:t>Director of</w:t>
      </w:r>
      <w:r w:rsidR="00B9324D">
        <w:rPr>
          <w:rFonts w:ascii="Times New Roman" w:hAnsi="Times New Roman" w:cs="Times New Roman"/>
          <w:sz w:val="24"/>
          <w:szCs w:val="24"/>
        </w:rPr>
        <w:t xml:space="preserve"> Financial Aid</w:t>
      </w:r>
      <w:r w:rsidR="009D28EE">
        <w:rPr>
          <w:rFonts w:ascii="Times New Roman" w:hAnsi="Times New Roman" w:cs="Times New Roman"/>
          <w:sz w:val="24"/>
          <w:szCs w:val="24"/>
        </w:rPr>
        <w:t>, Reedley</w:t>
      </w:r>
      <w:r w:rsidR="00B9324D">
        <w:rPr>
          <w:rFonts w:ascii="Times New Roman" w:hAnsi="Times New Roman" w:cs="Times New Roman"/>
          <w:sz w:val="24"/>
          <w:szCs w:val="24"/>
        </w:rPr>
        <w:t xml:space="preserve"> College:</w:t>
      </w:r>
    </w:p>
    <w:p w:rsidR="00B9324D" w:rsidRPr="00B9324D" w:rsidRDefault="00B9324D" w:rsidP="00A6189D">
      <w:pPr>
        <w:rPr>
          <w:rFonts w:ascii="Times New Roman" w:hAnsi="Times New Roman" w:cs="Times New Roman"/>
          <w:sz w:val="24"/>
          <w:szCs w:val="24"/>
        </w:rPr>
      </w:pPr>
      <w:r w:rsidRPr="00B9324D">
        <w:rPr>
          <w:rFonts w:ascii="Times New Roman" w:hAnsi="Times New Roman" w:cs="Times New Roman"/>
          <w:sz w:val="24"/>
          <w:szCs w:val="24"/>
        </w:rPr>
        <w:t>Phone</w:t>
      </w:r>
      <w:r w:rsidRPr="00B9324D">
        <w:rPr>
          <w:rFonts w:ascii="Times New Roman" w:hAnsi="Times New Roman" w:cs="Times New Roman"/>
          <w:b/>
          <w:sz w:val="24"/>
          <w:szCs w:val="24"/>
        </w:rPr>
        <w:t>: (</w:t>
      </w:r>
      <w:r w:rsidRPr="00B9324D">
        <w:rPr>
          <w:rStyle w:val="st1"/>
          <w:rFonts w:ascii="Times New Roman" w:hAnsi="Times New Roman" w:cs="Times New Roman"/>
          <w:b/>
          <w:color w:val="545454"/>
          <w:sz w:val="24"/>
          <w:szCs w:val="24"/>
          <w:lang w:val="en"/>
        </w:rPr>
        <w:t>559) 638-0312 ext. 3626</w:t>
      </w:r>
    </w:p>
    <w:p w:rsidR="00B9324D" w:rsidRPr="00B9324D" w:rsidRDefault="00B9324D" w:rsidP="00A6189D">
      <w:pPr>
        <w:rPr>
          <w:rFonts w:ascii="Times New Roman" w:hAnsi="Times New Roman" w:cs="Times New Roman"/>
          <w:b/>
          <w:color w:val="555555"/>
          <w:sz w:val="20"/>
          <w:szCs w:val="20"/>
        </w:rPr>
      </w:pPr>
      <w:r w:rsidRPr="00B9324D">
        <w:rPr>
          <w:rFonts w:ascii="Times New Roman" w:hAnsi="Times New Roman" w:cs="Times New Roman"/>
          <w:sz w:val="24"/>
          <w:szCs w:val="24"/>
        </w:rPr>
        <w:t xml:space="preserve"> Email address:  </w:t>
      </w:r>
      <w:r w:rsidRPr="00B9324D">
        <w:rPr>
          <w:rFonts w:ascii="Times New Roman" w:hAnsi="Times New Roman" w:cs="Times New Roman"/>
          <w:b/>
          <w:color w:val="555555"/>
          <w:sz w:val="24"/>
          <w:szCs w:val="24"/>
        </w:rPr>
        <w:t>chris.cortes@reedleycollege.edu</w:t>
      </w:r>
    </w:p>
    <w:p w:rsidR="00107FAB" w:rsidRPr="00A6189D" w:rsidRDefault="00107FAB" w:rsidP="00A6189D">
      <w:pPr>
        <w:rPr>
          <w:rFonts w:ascii="Times New Roman" w:hAnsi="Times New Roman" w:cs="Times New Roman"/>
          <w:sz w:val="24"/>
          <w:szCs w:val="24"/>
        </w:rPr>
      </w:pPr>
    </w:p>
    <w:p w:rsidR="000101D9" w:rsidRDefault="000101D9" w:rsidP="000101D9">
      <w:r>
        <w:rPr>
          <w:noProof/>
        </w:rPr>
        <w:drawing>
          <wp:inline distT="0" distB="0" distL="0" distR="0" wp14:anchorId="38012E1B" wp14:editId="20528373">
            <wp:extent cx="5486400" cy="3200400"/>
            <wp:effectExtent l="3810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01D9" w:rsidRDefault="000101D9" w:rsidP="000101D9">
      <w:r>
        <w:rPr>
          <w:noProof/>
        </w:rPr>
        <w:drawing>
          <wp:inline distT="0" distB="0" distL="0" distR="0" wp14:anchorId="18898AC0" wp14:editId="6F9CB586">
            <wp:extent cx="5486400" cy="3200400"/>
            <wp:effectExtent l="3810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01D9" w:rsidRDefault="000101D9" w:rsidP="000101D9"/>
    <w:p w:rsidR="000101D9" w:rsidRDefault="000101D9" w:rsidP="000101D9">
      <w:r>
        <w:rPr>
          <w:noProof/>
        </w:rPr>
        <w:lastRenderedPageBreak/>
        <w:drawing>
          <wp:inline distT="0" distB="0" distL="0" distR="0" wp14:anchorId="69ECC459" wp14:editId="3B356F1C">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01D9" w:rsidRDefault="000101D9" w:rsidP="000101D9">
      <w:r>
        <w:rPr>
          <w:noProof/>
        </w:rPr>
        <w:drawing>
          <wp:inline distT="0" distB="0" distL="0" distR="0" wp14:anchorId="0BF46AC7" wp14:editId="3AB11375">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01D9" w:rsidRDefault="000101D9" w:rsidP="000101D9">
      <w:r>
        <w:rPr>
          <w:noProof/>
        </w:rPr>
        <w:lastRenderedPageBreak/>
        <w:drawing>
          <wp:inline distT="0" distB="0" distL="0" distR="0" wp14:anchorId="36444E10" wp14:editId="75739E7D">
            <wp:extent cx="5486400" cy="3200400"/>
            <wp:effectExtent l="3810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01D9" w:rsidRDefault="000101D9" w:rsidP="000101D9">
      <w:r>
        <w:rPr>
          <w:noProof/>
        </w:rPr>
        <w:drawing>
          <wp:inline distT="0" distB="0" distL="0" distR="0" wp14:anchorId="6F942A14" wp14:editId="221F2718">
            <wp:extent cx="5486400" cy="3200400"/>
            <wp:effectExtent l="3810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01D9" w:rsidRDefault="000101D9" w:rsidP="000101D9">
      <w:r>
        <w:rPr>
          <w:noProof/>
        </w:rPr>
        <w:lastRenderedPageBreak/>
        <w:drawing>
          <wp:inline distT="0" distB="0" distL="0" distR="0" wp14:anchorId="202B97DE" wp14:editId="436DD273">
            <wp:extent cx="5486400" cy="3200400"/>
            <wp:effectExtent l="3810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01D9" w:rsidRDefault="000101D9" w:rsidP="000101D9">
      <w:r>
        <w:rPr>
          <w:noProof/>
        </w:rPr>
        <w:drawing>
          <wp:inline distT="0" distB="0" distL="0" distR="0" wp14:anchorId="672F6575" wp14:editId="205437FC">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01D9" w:rsidRDefault="000101D9" w:rsidP="000101D9">
      <w:r>
        <w:rPr>
          <w:noProof/>
        </w:rPr>
        <w:lastRenderedPageBreak/>
        <w:drawing>
          <wp:inline distT="0" distB="0" distL="0" distR="0" wp14:anchorId="59F48966" wp14:editId="1547F981">
            <wp:extent cx="5486400" cy="3200400"/>
            <wp:effectExtent l="3810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01D9" w:rsidRDefault="000101D9" w:rsidP="000101D9">
      <w:r>
        <w:rPr>
          <w:noProof/>
        </w:rPr>
        <w:drawing>
          <wp:inline distT="0" distB="0" distL="0" distR="0" wp14:anchorId="053B8F7A" wp14:editId="58FBE4FB">
            <wp:extent cx="5486400" cy="3200400"/>
            <wp:effectExtent l="3810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01D9" w:rsidRDefault="000101D9" w:rsidP="000101D9">
      <w:r>
        <w:rPr>
          <w:noProof/>
        </w:rPr>
        <w:lastRenderedPageBreak/>
        <w:drawing>
          <wp:inline distT="0" distB="0" distL="0" distR="0" wp14:anchorId="528C4AB9" wp14:editId="6B1B775E">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01D9" w:rsidRDefault="000101D9" w:rsidP="000101D9"/>
    <w:p w:rsidR="000101D9" w:rsidRDefault="000101D9" w:rsidP="000101D9"/>
    <w:p w:rsidR="00107FAB" w:rsidRDefault="00107FAB" w:rsidP="00C03CC6">
      <w:pPr>
        <w:rPr>
          <w:rStyle w:val="Hyperlink"/>
          <w:rFonts w:ascii="Times New Roman" w:hAnsi="Times New Roman" w:cs="Times New Roman"/>
          <w:sz w:val="24"/>
          <w:szCs w:val="24"/>
        </w:rPr>
      </w:pPr>
    </w:p>
    <w:sectPr w:rsidR="00107FAB" w:rsidSect="005F6363">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52" w:rsidRDefault="00383B52" w:rsidP="00E26242">
      <w:pPr>
        <w:spacing w:after="0" w:line="240" w:lineRule="auto"/>
      </w:pPr>
      <w:r>
        <w:separator/>
      </w:r>
    </w:p>
  </w:endnote>
  <w:endnote w:type="continuationSeparator" w:id="0">
    <w:p w:rsidR="00383B52" w:rsidRDefault="00383B52" w:rsidP="00E2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023362"/>
      <w:docPartObj>
        <w:docPartGallery w:val="Page Numbers (Bottom of Page)"/>
        <w:docPartUnique/>
      </w:docPartObj>
    </w:sdtPr>
    <w:sdtEndPr>
      <w:rPr>
        <w:noProof/>
      </w:rPr>
    </w:sdtEndPr>
    <w:sdtContent>
      <w:p w:rsidR="00E26242" w:rsidRDefault="00E26242">
        <w:pPr>
          <w:pStyle w:val="Footer"/>
          <w:jc w:val="right"/>
        </w:pPr>
        <w:r>
          <w:fldChar w:fldCharType="begin"/>
        </w:r>
        <w:r>
          <w:instrText xml:space="preserve"> PAGE   \* MERGEFORMAT </w:instrText>
        </w:r>
        <w:r>
          <w:fldChar w:fldCharType="separate"/>
        </w:r>
        <w:r w:rsidR="00FB7C38">
          <w:rPr>
            <w:noProof/>
          </w:rPr>
          <w:t>5</w:t>
        </w:r>
        <w:r>
          <w:rPr>
            <w:noProof/>
          </w:rPr>
          <w:fldChar w:fldCharType="end"/>
        </w:r>
      </w:p>
    </w:sdtContent>
  </w:sdt>
  <w:p w:rsidR="00E26242" w:rsidRDefault="00E2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52" w:rsidRDefault="00383B52" w:rsidP="00E26242">
      <w:pPr>
        <w:spacing w:after="0" w:line="240" w:lineRule="auto"/>
      </w:pPr>
      <w:r>
        <w:separator/>
      </w:r>
    </w:p>
  </w:footnote>
  <w:footnote w:type="continuationSeparator" w:id="0">
    <w:p w:rsidR="00383B52" w:rsidRDefault="00383B52" w:rsidP="00E26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423371"/>
      <w:docPartObj>
        <w:docPartGallery w:val="Page Numbers (Margins)"/>
        <w:docPartUnique/>
      </w:docPartObj>
    </w:sdtPr>
    <w:sdtEndPr/>
    <w:sdtContent>
      <w:p w:rsidR="00E26242" w:rsidRDefault="00E26242">
        <w:pPr>
          <w:pStyle w:val="Header"/>
        </w:pPr>
        <w:r>
          <w:rPr>
            <w:noProof/>
          </w:rPr>
          <mc:AlternateContent>
            <mc:Choice Requires="wps">
              <w:drawing>
                <wp:anchor distT="0" distB="0" distL="114300" distR="114300" simplePos="0" relativeHeight="251659264" behindDoc="0" locked="0" layoutInCell="0" allowOverlap="1" wp14:anchorId="75225D33" wp14:editId="425E596D">
                  <wp:simplePos x="0" y="0"/>
                  <wp:positionH relativeFrom="leftMargin">
                    <wp:align>left</wp:align>
                  </wp:positionH>
                  <mc:AlternateContent>
                    <mc:Choice Requires="wp14">
                      <wp:positionV relativeFrom="margin">
                        <wp14:pctPosVOffset>10000</wp14:pctPosVOffset>
                      </wp:positionV>
                    </mc:Choice>
                    <mc:Fallback>
                      <wp:positionV relativeFrom="page">
                        <wp:posOffset>1371600</wp:posOffset>
                      </wp:positionV>
                    </mc:Fallback>
                  </mc:AlternateContent>
                  <wp:extent cx="819150" cy="433705"/>
                  <wp:effectExtent l="0" t="0" r="3810" b="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26242" w:rsidRDefault="00E2624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B7C38">
                                <w:rPr>
                                  <w:noProof/>
                                </w:rPr>
                                <w:t>5</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5225D33" id="Rectangle 3"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" o:allowincell="f" stroked="f">
                  <v:textbox style="mso-fit-shape-to-text:t" inset="0,,0">
                    <w:txbxContent>
                      <w:p w:rsidR="00E26242" w:rsidRDefault="00E2624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B7C38">
                          <w:rPr>
                            <w:noProof/>
                          </w:rPr>
                          <w:t>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32C"/>
    <w:multiLevelType w:val="hybridMultilevel"/>
    <w:tmpl w:val="22A4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D77"/>
    <w:multiLevelType w:val="hybridMultilevel"/>
    <w:tmpl w:val="F2A4FDAA"/>
    <w:lvl w:ilvl="0" w:tplc="F1EA1D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6B86"/>
    <w:multiLevelType w:val="hybridMultilevel"/>
    <w:tmpl w:val="10A02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72B2"/>
    <w:multiLevelType w:val="hybridMultilevel"/>
    <w:tmpl w:val="5168960A"/>
    <w:lvl w:ilvl="0" w:tplc="D03E9A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12B2B"/>
    <w:multiLevelType w:val="hybridMultilevel"/>
    <w:tmpl w:val="494200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F64D2"/>
    <w:multiLevelType w:val="hybridMultilevel"/>
    <w:tmpl w:val="393AD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92D29E7"/>
    <w:multiLevelType w:val="hybridMultilevel"/>
    <w:tmpl w:val="A5C605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054D7"/>
    <w:multiLevelType w:val="hybridMultilevel"/>
    <w:tmpl w:val="495A5A6A"/>
    <w:lvl w:ilvl="0" w:tplc="0FF6CCD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B017E"/>
    <w:multiLevelType w:val="hybridMultilevel"/>
    <w:tmpl w:val="81A28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A7565"/>
    <w:multiLevelType w:val="hybridMultilevel"/>
    <w:tmpl w:val="DE7E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561E6"/>
    <w:multiLevelType w:val="hybridMultilevel"/>
    <w:tmpl w:val="B9406C56"/>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20CF6"/>
    <w:multiLevelType w:val="hybridMultilevel"/>
    <w:tmpl w:val="B9406C56"/>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80CFE"/>
    <w:multiLevelType w:val="hybridMultilevel"/>
    <w:tmpl w:val="495A5A6A"/>
    <w:lvl w:ilvl="0" w:tplc="0FF6CCD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C0780"/>
    <w:multiLevelType w:val="hybridMultilevel"/>
    <w:tmpl w:val="6AC468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91D43"/>
    <w:multiLevelType w:val="hybridMultilevel"/>
    <w:tmpl w:val="6F1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168EB"/>
    <w:multiLevelType w:val="hybridMultilevel"/>
    <w:tmpl w:val="A6B029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73F24"/>
    <w:multiLevelType w:val="hybridMultilevel"/>
    <w:tmpl w:val="8A0C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83C2D"/>
    <w:multiLevelType w:val="hybridMultilevel"/>
    <w:tmpl w:val="891A1C60"/>
    <w:lvl w:ilvl="0" w:tplc="7C7C1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85382"/>
    <w:multiLevelType w:val="hybridMultilevel"/>
    <w:tmpl w:val="C3BA2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C2B6C"/>
    <w:multiLevelType w:val="hybridMultilevel"/>
    <w:tmpl w:val="A56C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82F88"/>
    <w:multiLevelType w:val="hybridMultilevel"/>
    <w:tmpl w:val="0ECAB942"/>
    <w:lvl w:ilvl="0" w:tplc="12B88D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C15F9"/>
    <w:multiLevelType w:val="hybridMultilevel"/>
    <w:tmpl w:val="33E07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8"/>
  </w:num>
  <w:num w:numId="4">
    <w:abstractNumId w:val="5"/>
  </w:num>
  <w:num w:numId="5">
    <w:abstractNumId w:val="1"/>
  </w:num>
  <w:num w:numId="6">
    <w:abstractNumId w:val="17"/>
  </w:num>
  <w:num w:numId="7">
    <w:abstractNumId w:val="12"/>
  </w:num>
  <w:num w:numId="8">
    <w:abstractNumId w:val="8"/>
  </w:num>
  <w:num w:numId="9">
    <w:abstractNumId w:val="14"/>
  </w:num>
  <w:num w:numId="10">
    <w:abstractNumId w:val="10"/>
  </w:num>
  <w:num w:numId="11">
    <w:abstractNumId w:val="9"/>
  </w:num>
  <w:num w:numId="12">
    <w:abstractNumId w:val="15"/>
  </w:num>
  <w:num w:numId="13">
    <w:abstractNumId w:val="6"/>
  </w:num>
  <w:num w:numId="14">
    <w:abstractNumId w:val="11"/>
  </w:num>
  <w:num w:numId="15">
    <w:abstractNumId w:val="4"/>
  </w:num>
  <w:num w:numId="16">
    <w:abstractNumId w:val="13"/>
  </w:num>
  <w:num w:numId="17">
    <w:abstractNumId w:val="19"/>
  </w:num>
  <w:num w:numId="18">
    <w:abstractNumId w:val="20"/>
  </w:num>
  <w:num w:numId="19">
    <w:abstractNumId w:val="0"/>
  </w:num>
  <w:num w:numId="20">
    <w:abstractNumId w:val="3"/>
  </w:num>
  <w:num w:numId="21">
    <w:abstractNumId w:val="21"/>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59"/>
    <w:rsid w:val="000101D9"/>
    <w:rsid w:val="000122F5"/>
    <w:rsid w:val="000253D3"/>
    <w:rsid w:val="00060BA9"/>
    <w:rsid w:val="000663F2"/>
    <w:rsid w:val="00087E1A"/>
    <w:rsid w:val="00107FAB"/>
    <w:rsid w:val="0011367A"/>
    <w:rsid w:val="0014201E"/>
    <w:rsid w:val="00144260"/>
    <w:rsid w:val="0015363C"/>
    <w:rsid w:val="00181B48"/>
    <w:rsid w:val="00181D68"/>
    <w:rsid w:val="001909F6"/>
    <w:rsid w:val="001A38DF"/>
    <w:rsid w:val="001F1159"/>
    <w:rsid w:val="00200F3F"/>
    <w:rsid w:val="0020293D"/>
    <w:rsid w:val="00221158"/>
    <w:rsid w:val="00235F79"/>
    <w:rsid w:val="00263D4B"/>
    <w:rsid w:val="002740CE"/>
    <w:rsid w:val="002957DF"/>
    <w:rsid w:val="002D1B11"/>
    <w:rsid w:val="002D6244"/>
    <w:rsid w:val="00306381"/>
    <w:rsid w:val="00312C92"/>
    <w:rsid w:val="00325340"/>
    <w:rsid w:val="00357D47"/>
    <w:rsid w:val="003645B7"/>
    <w:rsid w:val="00383B52"/>
    <w:rsid w:val="00386C98"/>
    <w:rsid w:val="003A0C4A"/>
    <w:rsid w:val="003B4D9A"/>
    <w:rsid w:val="00422DA8"/>
    <w:rsid w:val="0042334D"/>
    <w:rsid w:val="004262F9"/>
    <w:rsid w:val="004E7B45"/>
    <w:rsid w:val="004F51AE"/>
    <w:rsid w:val="004F6C49"/>
    <w:rsid w:val="004F758F"/>
    <w:rsid w:val="00510C33"/>
    <w:rsid w:val="00542044"/>
    <w:rsid w:val="005529D6"/>
    <w:rsid w:val="00555694"/>
    <w:rsid w:val="00575748"/>
    <w:rsid w:val="00595A17"/>
    <w:rsid w:val="005A6049"/>
    <w:rsid w:val="005B5D7C"/>
    <w:rsid w:val="005F6363"/>
    <w:rsid w:val="006165BC"/>
    <w:rsid w:val="00627FD0"/>
    <w:rsid w:val="00635DF2"/>
    <w:rsid w:val="00680826"/>
    <w:rsid w:val="00695094"/>
    <w:rsid w:val="006B6FAE"/>
    <w:rsid w:val="006D2A77"/>
    <w:rsid w:val="006E6097"/>
    <w:rsid w:val="006E7912"/>
    <w:rsid w:val="00710A02"/>
    <w:rsid w:val="00741074"/>
    <w:rsid w:val="0076437F"/>
    <w:rsid w:val="00795016"/>
    <w:rsid w:val="007D2DBF"/>
    <w:rsid w:val="007E44D2"/>
    <w:rsid w:val="007F59FE"/>
    <w:rsid w:val="007F5F81"/>
    <w:rsid w:val="00810DD5"/>
    <w:rsid w:val="0081772E"/>
    <w:rsid w:val="00823FD6"/>
    <w:rsid w:val="00825246"/>
    <w:rsid w:val="00826AA3"/>
    <w:rsid w:val="008B5B95"/>
    <w:rsid w:val="008F53A6"/>
    <w:rsid w:val="00902225"/>
    <w:rsid w:val="00906841"/>
    <w:rsid w:val="009453C7"/>
    <w:rsid w:val="00964BB1"/>
    <w:rsid w:val="009863E0"/>
    <w:rsid w:val="00996A76"/>
    <w:rsid w:val="009971F5"/>
    <w:rsid w:val="009B493F"/>
    <w:rsid w:val="009C1B29"/>
    <w:rsid w:val="009D28EE"/>
    <w:rsid w:val="009D5135"/>
    <w:rsid w:val="009E6911"/>
    <w:rsid w:val="009F553E"/>
    <w:rsid w:val="009F6861"/>
    <w:rsid w:val="00A319A7"/>
    <w:rsid w:val="00A338E6"/>
    <w:rsid w:val="00A5601B"/>
    <w:rsid w:val="00A6189D"/>
    <w:rsid w:val="00A62852"/>
    <w:rsid w:val="00A77DC4"/>
    <w:rsid w:val="00A80658"/>
    <w:rsid w:val="00A97BDA"/>
    <w:rsid w:val="00AA2F87"/>
    <w:rsid w:val="00AB3327"/>
    <w:rsid w:val="00AC0565"/>
    <w:rsid w:val="00AD0CE8"/>
    <w:rsid w:val="00AD7EF5"/>
    <w:rsid w:val="00AF72C4"/>
    <w:rsid w:val="00B1031F"/>
    <w:rsid w:val="00B14563"/>
    <w:rsid w:val="00B1706E"/>
    <w:rsid w:val="00B42FE6"/>
    <w:rsid w:val="00B439CF"/>
    <w:rsid w:val="00B44B4B"/>
    <w:rsid w:val="00B50423"/>
    <w:rsid w:val="00B62F47"/>
    <w:rsid w:val="00B9324D"/>
    <w:rsid w:val="00BB7D1F"/>
    <w:rsid w:val="00BF1609"/>
    <w:rsid w:val="00C03CC6"/>
    <w:rsid w:val="00C22A0E"/>
    <w:rsid w:val="00C23D03"/>
    <w:rsid w:val="00C25BEA"/>
    <w:rsid w:val="00C3759E"/>
    <w:rsid w:val="00C72284"/>
    <w:rsid w:val="00C76DB8"/>
    <w:rsid w:val="00C9578D"/>
    <w:rsid w:val="00CB005F"/>
    <w:rsid w:val="00CB4023"/>
    <w:rsid w:val="00CB5C65"/>
    <w:rsid w:val="00CD1953"/>
    <w:rsid w:val="00D42C64"/>
    <w:rsid w:val="00D5010A"/>
    <w:rsid w:val="00D75077"/>
    <w:rsid w:val="00D85C85"/>
    <w:rsid w:val="00DA2D9A"/>
    <w:rsid w:val="00DD3085"/>
    <w:rsid w:val="00DF057F"/>
    <w:rsid w:val="00DF3D40"/>
    <w:rsid w:val="00E2303A"/>
    <w:rsid w:val="00E26242"/>
    <w:rsid w:val="00E324B0"/>
    <w:rsid w:val="00E35100"/>
    <w:rsid w:val="00E57B37"/>
    <w:rsid w:val="00E66CA1"/>
    <w:rsid w:val="00EB3224"/>
    <w:rsid w:val="00EC4F8C"/>
    <w:rsid w:val="00ED39B6"/>
    <w:rsid w:val="00F014F5"/>
    <w:rsid w:val="00F159F8"/>
    <w:rsid w:val="00F3009B"/>
    <w:rsid w:val="00F3415E"/>
    <w:rsid w:val="00F365F8"/>
    <w:rsid w:val="00F40477"/>
    <w:rsid w:val="00F814F3"/>
    <w:rsid w:val="00F81A71"/>
    <w:rsid w:val="00F86BB9"/>
    <w:rsid w:val="00F93BFA"/>
    <w:rsid w:val="00FA71EE"/>
    <w:rsid w:val="00FB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91218-BC2C-482E-8D70-222F07D8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C4"/>
    <w:pPr>
      <w:ind w:left="720"/>
      <w:contextualSpacing/>
    </w:pPr>
  </w:style>
  <w:style w:type="character" w:styleId="Hyperlink">
    <w:name w:val="Hyperlink"/>
    <w:basedOn w:val="DefaultParagraphFont"/>
    <w:uiPriority w:val="99"/>
    <w:unhideWhenUsed/>
    <w:rsid w:val="00C03CC6"/>
    <w:rPr>
      <w:color w:val="0000FF" w:themeColor="hyperlink"/>
      <w:u w:val="single"/>
    </w:rPr>
  </w:style>
  <w:style w:type="paragraph" w:styleId="Header">
    <w:name w:val="header"/>
    <w:basedOn w:val="Normal"/>
    <w:link w:val="HeaderChar"/>
    <w:uiPriority w:val="99"/>
    <w:unhideWhenUsed/>
    <w:rsid w:val="00E26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242"/>
  </w:style>
  <w:style w:type="paragraph" w:styleId="Footer">
    <w:name w:val="footer"/>
    <w:basedOn w:val="Normal"/>
    <w:link w:val="FooterChar"/>
    <w:uiPriority w:val="99"/>
    <w:unhideWhenUsed/>
    <w:rsid w:val="00E26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242"/>
  </w:style>
  <w:style w:type="paragraph" w:customStyle="1" w:styleId="ecxmsonormal">
    <w:name w:val="ecxmsonormal"/>
    <w:basedOn w:val="Normal"/>
    <w:rsid w:val="006E6097"/>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D9"/>
    <w:rPr>
      <w:rFonts w:ascii="Tahoma" w:hAnsi="Tahoma" w:cs="Tahoma"/>
      <w:sz w:val="16"/>
      <w:szCs w:val="16"/>
    </w:rPr>
  </w:style>
  <w:style w:type="character" w:customStyle="1" w:styleId="st1">
    <w:name w:val="st1"/>
    <w:basedOn w:val="DefaultParagraphFont"/>
    <w:rsid w:val="00B9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2216">
      <w:bodyDiv w:val="1"/>
      <w:marLeft w:val="0"/>
      <w:marRight w:val="0"/>
      <w:marTop w:val="0"/>
      <w:marBottom w:val="0"/>
      <w:divBdr>
        <w:top w:val="none" w:sz="0" w:space="0" w:color="auto"/>
        <w:left w:val="none" w:sz="0" w:space="0" w:color="auto"/>
        <w:bottom w:val="none" w:sz="0" w:space="0" w:color="auto"/>
        <w:right w:val="none" w:sz="0" w:space="0" w:color="auto"/>
      </w:divBdr>
    </w:div>
    <w:div w:id="1178155076">
      <w:bodyDiv w:val="1"/>
      <w:marLeft w:val="0"/>
      <w:marRight w:val="0"/>
      <w:marTop w:val="0"/>
      <w:marBottom w:val="0"/>
      <w:divBdr>
        <w:top w:val="none" w:sz="0" w:space="0" w:color="auto"/>
        <w:left w:val="none" w:sz="0" w:space="0" w:color="auto"/>
        <w:bottom w:val="none" w:sz="0" w:space="0" w:color="auto"/>
        <w:right w:val="none" w:sz="0" w:space="0" w:color="auto"/>
      </w:divBdr>
    </w:div>
    <w:div w:id="1982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ETHNICITY</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HISPANIC/LATINO</c:v>
                </c:pt>
                <c:pt idx="1">
                  <c:v>CAUCASIAN WHITE</c:v>
                </c:pt>
                <c:pt idx="2">
                  <c:v>BLACK/AFRICAN AMERICAN</c:v>
                </c:pt>
                <c:pt idx="3">
                  <c:v>DECLINE TO STATE</c:v>
                </c:pt>
                <c:pt idx="4">
                  <c:v>AMERICAN INDIAN</c:v>
                </c:pt>
                <c:pt idx="5">
                  <c:v>ASIAN</c:v>
                </c:pt>
              </c:strCache>
            </c:strRef>
          </c:cat>
          <c:val>
            <c:numRef>
              <c:f>Sheet1!$B$2:$B$7</c:f>
              <c:numCache>
                <c:formatCode>General</c:formatCode>
                <c:ptCount val="6"/>
                <c:pt idx="0">
                  <c:v>56</c:v>
                </c:pt>
                <c:pt idx="1">
                  <c:v>18</c:v>
                </c:pt>
                <c:pt idx="2">
                  <c:v>25</c:v>
                </c:pt>
                <c:pt idx="3">
                  <c:v>1.2</c:v>
                </c:pt>
                <c:pt idx="4">
                  <c:v>1</c:v>
                </c:pt>
                <c:pt idx="5">
                  <c:v>1</c:v>
                </c:pt>
              </c:numCache>
            </c:numRef>
          </c:val>
        </c:ser>
        <c:ser>
          <c:idx val="1"/>
          <c:order val="1"/>
          <c:tx>
            <c:strRef>
              <c:f>Sheet1!$C$1</c:f>
              <c:strCache>
                <c:ptCount val="1"/>
                <c:pt idx="0">
                  <c:v>Column1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HISPANIC/LATINO</c:v>
                </c:pt>
                <c:pt idx="1">
                  <c:v>CAUCASIAN WHITE</c:v>
                </c:pt>
                <c:pt idx="2">
                  <c:v>BLACK/AFRICAN AMERICAN</c:v>
                </c:pt>
                <c:pt idx="3">
                  <c:v>DECLINE TO STATE</c:v>
                </c:pt>
                <c:pt idx="4">
                  <c:v>AMERICAN INDIAN</c:v>
                </c:pt>
                <c:pt idx="5">
                  <c:v>ASIAN</c:v>
                </c:pt>
              </c:strCache>
            </c:strRef>
          </c:cat>
          <c:val>
            <c:numRef>
              <c:f>Sheet1!$C$2:$C$7</c:f>
              <c:numCache>
                <c:formatCode>General</c:formatCode>
                <c:ptCount val="6"/>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SAP STATUS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OKAY</c:v>
                </c:pt>
                <c:pt idx="1">
                  <c:v>DISQUALIFICATION</c:v>
                </c:pt>
                <c:pt idx="2">
                  <c:v>MAX TIME FRAME</c:v>
                </c:pt>
                <c:pt idx="3">
                  <c:v>PROBATION</c:v>
                </c:pt>
              </c:strCache>
            </c:strRef>
          </c:cat>
          <c:val>
            <c:numRef>
              <c:f>Sheet1!$B$2:$B$5</c:f>
              <c:numCache>
                <c:formatCode>General</c:formatCode>
                <c:ptCount val="4"/>
                <c:pt idx="0">
                  <c:v>52</c:v>
                </c:pt>
                <c:pt idx="1">
                  <c:v>24</c:v>
                </c:pt>
                <c:pt idx="2">
                  <c:v>8</c:v>
                </c:pt>
                <c:pt idx="3">
                  <c:v>13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LOAN HISTORY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$0-$4,500</c:v>
                </c:pt>
                <c:pt idx="1">
                  <c:v>$4,501-$8,500</c:v>
                </c:pt>
                <c:pt idx="2">
                  <c:v>$8,501+</c:v>
                </c:pt>
              </c:strCache>
            </c:strRef>
          </c:cat>
          <c:val>
            <c:numRef>
              <c:f>Sheet1!$B$2:$B$4</c:f>
              <c:numCache>
                <c:formatCode>General</c:formatCode>
                <c:ptCount val="3"/>
                <c:pt idx="0">
                  <c:v>84</c:v>
                </c:pt>
                <c:pt idx="1">
                  <c:v>15</c:v>
                </c:pt>
                <c:pt idx="2">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GENDER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FEMALES</c:v>
                </c:pt>
                <c:pt idx="1">
                  <c:v>MALES</c:v>
                </c:pt>
              </c:strCache>
            </c:strRef>
          </c:cat>
          <c:val>
            <c:numRef>
              <c:f>Sheet1!$B$2:$B$3</c:f>
              <c:numCache>
                <c:formatCode>General</c:formatCode>
                <c:ptCount val="2"/>
                <c:pt idx="0">
                  <c:v>48</c:v>
                </c:pt>
                <c:pt idx="1">
                  <c:v>52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RECEIVED</a:t>
            </a:r>
            <a:r>
              <a:rPr lang="en-US" baseline="0"/>
              <a:t> </a:t>
            </a:r>
            <a:r>
              <a:rPr lang="en-US"/>
              <a:t>DEGREE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DEGREE?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81</c:v>
                </c:pt>
                <c:pt idx="1">
                  <c:v>19</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CUMULATIVE COMPLETED</a:t>
            </a:r>
            <a:r>
              <a:rPr lang="en-US" baseline="0"/>
              <a:t> UNITS </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0-30 UNITS</c:v>
                </c:pt>
                <c:pt idx="1">
                  <c:v>31-60 UNITS</c:v>
                </c:pt>
                <c:pt idx="2">
                  <c:v>61-90 UNITS</c:v>
                </c:pt>
                <c:pt idx="3">
                  <c:v>91+ UNITS</c:v>
                </c:pt>
              </c:strCache>
            </c:strRef>
          </c:cat>
          <c:val>
            <c:numRef>
              <c:f>Sheet1!$B$2:$B$5</c:f>
              <c:numCache>
                <c:formatCode>General</c:formatCode>
                <c:ptCount val="4"/>
                <c:pt idx="0">
                  <c:v>62</c:v>
                </c:pt>
                <c:pt idx="1">
                  <c:v>30</c:v>
                </c:pt>
                <c:pt idx="2">
                  <c:v>14</c:v>
                </c:pt>
                <c:pt idx="3">
                  <c:v>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GRADE POINT AVERAGE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0.000-1.999</c:v>
                </c:pt>
                <c:pt idx="1">
                  <c:v>2.000-2.999</c:v>
                </c:pt>
                <c:pt idx="2">
                  <c:v>3.000-3.999</c:v>
                </c:pt>
              </c:strCache>
            </c:strRef>
          </c:cat>
          <c:val>
            <c:numRef>
              <c:f>Sheet1!$B$2:$B$4</c:f>
              <c:numCache>
                <c:formatCode>General</c:formatCode>
                <c:ptCount val="3"/>
                <c:pt idx="0">
                  <c:v>52</c:v>
                </c:pt>
                <c:pt idx="1">
                  <c:v>41</c:v>
                </c:pt>
                <c:pt idx="2">
                  <c:v>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FIRST GENERATION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35</c:v>
                </c:pt>
                <c:pt idx="1">
                  <c:v>64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ATTENDED OTHER COLLEGES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72</c:v>
                </c:pt>
                <c:pt idx="1">
                  <c:v>28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STUDENT'S</a:t>
            </a:r>
            <a:r>
              <a:rPr lang="en-US" baseline="0"/>
              <a:t> </a:t>
            </a:r>
            <a:r>
              <a:rPr lang="en-US"/>
              <a:t>AGE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AGES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18-24</c:v>
                </c:pt>
                <c:pt idx="1">
                  <c:v>25-32</c:v>
                </c:pt>
                <c:pt idx="2">
                  <c:v>33-38</c:v>
                </c:pt>
                <c:pt idx="3">
                  <c:v>39-45</c:v>
                </c:pt>
                <c:pt idx="4">
                  <c:v>46-52</c:v>
                </c:pt>
                <c:pt idx="5">
                  <c:v>53-59</c:v>
                </c:pt>
                <c:pt idx="6">
                  <c:v>60-66</c:v>
                </c:pt>
              </c:strCache>
            </c:strRef>
          </c:cat>
          <c:val>
            <c:numRef>
              <c:f>Sheet1!$B$2:$B$8</c:f>
              <c:numCache>
                <c:formatCode>General</c:formatCode>
                <c:ptCount val="7"/>
                <c:pt idx="0">
                  <c:v>23</c:v>
                </c:pt>
                <c:pt idx="1">
                  <c:v>52</c:v>
                </c:pt>
                <c:pt idx="2">
                  <c:v>13</c:v>
                </c:pt>
                <c:pt idx="3">
                  <c:v>8</c:v>
                </c:pt>
                <c:pt idx="4">
                  <c:v>3</c:v>
                </c:pt>
                <c:pt idx="5">
                  <c:v>0</c:v>
                </c:pt>
                <c:pt idx="6">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RESIDENT CODE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CODE 1</c:v>
                </c:pt>
                <c:pt idx="1">
                  <c:v>CODE 4</c:v>
                </c:pt>
              </c:strCache>
            </c:strRef>
          </c:cat>
          <c:val>
            <c:numRef>
              <c:f>Sheet1!$B$2:$B$3</c:f>
              <c:numCache>
                <c:formatCode>General</c:formatCode>
                <c:ptCount val="2"/>
                <c:pt idx="0">
                  <c:v>82</c:v>
                </c:pt>
                <c:pt idx="1">
                  <c:v>10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Chris Cortes</cp:lastModifiedBy>
  <cp:revision>2</cp:revision>
  <cp:lastPrinted>2015-11-20T19:32:00Z</cp:lastPrinted>
  <dcterms:created xsi:type="dcterms:W3CDTF">2015-11-20T19:32:00Z</dcterms:created>
  <dcterms:modified xsi:type="dcterms:W3CDTF">2015-11-20T19:32:00Z</dcterms:modified>
</cp:coreProperties>
</file>