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bookmarkStart w:id="0" w:name="_GoBack"/>
      <w:bookmarkEnd w:id="0"/>
      <w:r>
        <w:rPr>
          <w:rFonts w:ascii="inherit" w:eastAsia="Times New Roman" w:hAnsi="inherit" w:cs="Times New Roman"/>
          <w:b/>
          <w:bCs/>
          <w:color w:val="333333"/>
          <w:sz w:val="17"/>
          <w:szCs w:val="17"/>
          <w:u w:val="single"/>
          <w:bdr w:val="none" w:sz="0" w:space="0" w:color="auto" w:frame="1"/>
        </w:rPr>
        <w:t>BP 4020-</w:t>
      </w:r>
      <w:r w:rsidRPr="00BD0712">
        <w:rPr>
          <w:rFonts w:ascii="inherit" w:eastAsia="Times New Roman" w:hAnsi="inherit" w:cs="Times New Roman"/>
          <w:b/>
          <w:bCs/>
          <w:color w:val="333333"/>
          <w:sz w:val="17"/>
          <w:szCs w:val="17"/>
          <w:u w:val="single"/>
          <w:bdr w:val="none" w:sz="0" w:space="0" w:color="auto" w:frame="1"/>
        </w:rPr>
        <w:t>Program, Curriculum, and Course Development</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The programs and curricula of the District shall be of high quality, relevant to community and student needs, and evaluated regularly to ensure quality and currency. To that end, regulations shall be established for the development and review of all curricular offerings, including their establishment, modification or discontinuance.</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Furthermore, these regulations shall include: </w:t>
      </w:r>
    </w:p>
    <w:p w:rsidR="00BD0712" w:rsidRPr="00BD0712" w:rsidRDefault="00BD0712" w:rsidP="00BD0712">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BD0712">
        <w:rPr>
          <w:rFonts w:ascii="Verdana" w:eastAsia="Times New Roman" w:hAnsi="Verdana" w:cs="Times New Roman"/>
          <w:color w:val="333333"/>
          <w:sz w:val="17"/>
          <w:szCs w:val="17"/>
        </w:rPr>
        <w:t>involvement of the faculty and Academic Senate in all processes;</w:t>
      </w:r>
    </w:p>
    <w:p w:rsidR="00BD0712" w:rsidRPr="00BD0712" w:rsidRDefault="00BD0712" w:rsidP="00BD0712">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BD0712">
        <w:rPr>
          <w:rFonts w:ascii="Verdana" w:eastAsia="Times New Roman" w:hAnsi="Verdana" w:cs="Times New Roman"/>
          <w:color w:val="333333"/>
          <w:sz w:val="17"/>
          <w:szCs w:val="17"/>
        </w:rPr>
        <w:t>regular review and justification of programs and course descriptions;</w:t>
      </w:r>
    </w:p>
    <w:p w:rsidR="00BD0712" w:rsidRPr="00BD0712" w:rsidRDefault="00BD0712" w:rsidP="00BD0712">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BD0712">
        <w:rPr>
          <w:rFonts w:ascii="Verdana" w:eastAsia="Times New Roman" w:hAnsi="Verdana" w:cs="Times New Roman"/>
          <w:color w:val="333333"/>
          <w:sz w:val="17"/>
          <w:szCs w:val="17"/>
        </w:rPr>
        <w:t>opportunities for training for persons involved in aspects of curriculum development;</w:t>
      </w:r>
    </w:p>
    <w:p w:rsidR="00BD0712" w:rsidRPr="00BD0712" w:rsidRDefault="00BD0712" w:rsidP="00BD0712">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BD0712">
        <w:rPr>
          <w:rFonts w:ascii="Verdana" w:eastAsia="Times New Roman" w:hAnsi="Verdana" w:cs="Times New Roman"/>
          <w:color w:val="333333"/>
          <w:sz w:val="17"/>
          <w:szCs w:val="17"/>
        </w:rPr>
        <w:t>consideration of job markets and other related information for vocational and occupational programs;</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The Board shall approve all new programs and program deletions.</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All new programs shall be submitted to the Office of the Chancellor for the California Community Colleges for approval as required.</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xml:space="preserve">Individual degree-applicable credit courses offered as part of a permitted educational program shall be approved by the Board. </w:t>
      </w:r>
      <w:proofErr w:type="spellStart"/>
      <w:r w:rsidRPr="00BD0712">
        <w:rPr>
          <w:rFonts w:ascii="inherit" w:eastAsia="Times New Roman" w:hAnsi="inherit" w:cs="Times New Roman"/>
          <w:color w:val="333333"/>
          <w:sz w:val="17"/>
          <w:szCs w:val="17"/>
        </w:rPr>
        <w:t>Nondegree</w:t>
      </w:r>
      <w:proofErr w:type="spellEnd"/>
      <w:r w:rsidRPr="00BD0712">
        <w:rPr>
          <w:rFonts w:ascii="inherit" w:eastAsia="Times New Roman" w:hAnsi="inherit" w:cs="Times New Roman"/>
          <w:color w:val="333333"/>
          <w:sz w:val="17"/>
          <w:szCs w:val="17"/>
        </w:rPr>
        <w:t>-applicable credit and degree-applicable courses that are not part of an existing approved program must satisfy the conditions authorized by Title 5 regulations and shall be approved by the Board.</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See Administrative Regulation 4020</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Reference: Education Code Sections 70901(b), 70902(b) 78016; Title 5 Sections 51000, 51022, 55100, 55130, 55150</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Adopted by the Governing Board:  February 6, 1979; October 5, 2004</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Revised:  September 4, 1984; April 2, 1985; November 2, 1999; July 1, 2008</w:t>
      </w:r>
    </w:p>
    <w:p w:rsidR="00BD0712" w:rsidRPr="00BD0712" w:rsidRDefault="00BD0712" w:rsidP="00BD0712">
      <w:pPr>
        <w:shd w:val="clear" w:color="auto" w:fill="FFFFFF"/>
        <w:spacing w:after="12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pacing w:after="0" w:line="240" w:lineRule="auto"/>
        <w:rPr>
          <w:rFonts w:ascii="Times New Roman" w:eastAsia="Times New Roman" w:hAnsi="Times New Roman" w:cs="Times New Roman"/>
          <w:sz w:val="24"/>
          <w:szCs w:val="24"/>
        </w:rPr>
      </w:pPr>
      <w:r w:rsidRPr="00BD0712">
        <w:rPr>
          <w:rFonts w:ascii="Verdana" w:eastAsia="Times New Roman" w:hAnsi="Verdana" w:cs="Times New Roman"/>
          <w:color w:val="333333"/>
          <w:sz w:val="17"/>
          <w:szCs w:val="17"/>
        </w:rPr>
        <w:br w:type="textWrapping" w:clear="all"/>
      </w:r>
    </w:p>
    <w:p w:rsidR="00C16D85" w:rsidRDefault="00C16D85"/>
    <w:sectPr w:rsidR="00C16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3773F"/>
    <w:multiLevelType w:val="multilevel"/>
    <w:tmpl w:val="E65C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12"/>
    <w:rsid w:val="0059673F"/>
    <w:rsid w:val="00BD0712"/>
    <w:rsid w:val="00C1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5850C-3BC2-4F85-B54C-5F27AE4C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427928">
      <w:bodyDiv w:val="1"/>
      <w:marLeft w:val="0"/>
      <w:marRight w:val="0"/>
      <w:marTop w:val="0"/>
      <w:marBottom w:val="0"/>
      <w:divBdr>
        <w:top w:val="none" w:sz="0" w:space="0" w:color="auto"/>
        <w:left w:val="none" w:sz="0" w:space="0" w:color="auto"/>
        <w:bottom w:val="none" w:sz="0" w:space="0" w:color="auto"/>
        <w:right w:val="none" w:sz="0" w:space="0" w:color="auto"/>
      </w:divBdr>
      <w:divsChild>
        <w:div w:id="9225708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Eileen Apperson</cp:lastModifiedBy>
  <cp:revision>2</cp:revision>
  <dcterms:created xsi:type="dcterms:W3CDTF">2017-10-14T19:33:00Z</dcterms:created>
  <dcterms:modified xsi:type="dcterms:W3CDTF">2017-10-14T19:33:00Z</dcterms:modified>
</cp:coreProperties>
</file>